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F72414" w14:textId="77777777" w:rsidR="004E618A" w:rsidRDefault="004E618A" w:rsidP="008A7E84">
      <w:pPr>
        <w:rPr>
          <w:rFonts w:ascii="Times New Roman" w:hAnsi="Times New Roman" w:cs="Times New Roman"/>
          <w:b/>
          <w:bCs/>
        </w:rPr>
      </w:pPr>
    </w:p>
    <w:p w14:paraId="7A8E126D" w14:textId="0097F5B2" w:rsidR="00A926A0" w:rsidRDefault="00B60898" w:rsidP="008A7E84">
      <w:pPr>
        <w:rPr>
          <w:rFonts w:ascii="Times New Roman" w:hAnsi="Times New Roman" w:cs="Times New Roman"/>
        </w:rPr>
      </w:pPr>
      <w:r>
        <w:rPr>
          <w:rFonts w:ascii="Times New Roman" w:hAnsi="Times New Roman" w:cs="Times New Roman"/>
          <w:b/>
          <w:bCs/>
        </w:rPr>
        <w:t xml:space="preserve">Overview: </w:t>
      </w:r>
      <w:r w:rsidR="00EC0F9F">
        <w:rPr>
          <w:rFonts w:ascii="Times New Roman" w:hAnsi="Times New Roman" w:cs="Times New Roman"/>
        </w:rPr>
        <w:t xml:space="preserve">In this scenario, Mt. Nyiragongo, an active volcano near the location of the camps, erupts in the early morning hours.  Previous eruptions have lead to major lava flows through the area of the camps and the nearby city of Goma.  Major concerns surround air quality, contaminated water, and supply issues. </w:t>
      </w:r>
      <w:r w:rsidR="00A926A0">
        <w:rPr>
          <w:rFonts w:ascii="Times New Roman" w:hAnsi="Times New Roman" w:cs="Times New Roman"/>
        </w:rPr>
        <w:t xml:space="preserve"> </w:t>
      </w:r>
    </w:p>
    <w:p w14:paraId="5892A0E0" w14:textId="0551218D" w:rsidR="00A926A0" w:rsidRDefault="00025AB3" w:rsidP="008A7E84">
      <w:pPr>
        <w:rPr>
          <w:rFonts w:ascii="Times New Roman" w:hAnsi="Times New Roman" w:cs="Times New Roman"/>
        </w:rPr>
      </w:pPr>
      <w:r>
        <w:rPr>
          <w:rFonts w:ascii="Times New Roman" w:hAnsi="Times New Roman" w:cs="Times New Roman"/>
        </w:rPr>
        <w:t xml:space="preserve">Each inject is structured in the following way: </w:t>
      </w:r>
    </w:p>
    <w:tbl>
      <w:tblPr>
        <w:tblStyle w:val="TableGrid"/>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9314"/>
      </w:tblGrid>
      <w:tr w:rsidR="00025AB3" w14:paraId="54CCC572" w14:textId="77777777" w:rsidTr="00025AB3">
        <w:tc>
          <w:tcPr>
            <w:tcW w:w="9350" w:type="dxa"/>
          </w:tcPr>
          <w:p w14:paraId="17348486" w14:textId="56988455" w:rsidR="00025AB3" w:rsidRPr="00025AB3" w:rsidRDefault="00025AB3" w:rsidP="008A7E84">
            <w:pPr>
              <w:rPr>
                <w:rFonts w:ascii="Times New Roman" w:hAnsi="Times New Roman" w:cs="Times New Roman"/>
                <w:b/>
                <w:bCs/>
              </w:rPr>
            </w:pPr>
            <w:r>
              <w:rPr>
                <w:rFonts w:ascii="Times New Roman" w:hAnsi="Times New Roman" w:cs="Times New Roman"/>
                <w:b/>
                <w:bCs/>
              </w:rPr>
              <w:t>Inject #</w:t>
            </w:r>
          </w:p>
        </w:tc>
      </w:tr>
      <w:tr w:rsidR="00025AB3" w14:paraId="25711AB9" w14:textId="77777777" w:rsidTr="00025AB3">
        <w:tc>
          <w:tcPr>
            <w:tcW w:w="9350" w:type="dxa"/>
          </w:tcPr>
          <w:p w14:paraId="4EBF8C2B" w14:textId="0E376F53" w:rsidR="00025AB3" w:rsidRDefault="00025AB3" w:rsidP="008A7E84">
            <w:pPr>
              <w:rPr>
                <w:rFonts w:ascii="Times New Roman" w:hAnsi="Times New Roman" w:cs="Times New Roman"/>
              </w:rPr>
            </w:pPr>
            <w:r>
              <w:rPr>
                <w:rFonts w:ascii="Times New Roman" w:hAnsi="Times New Roman" w:cs="Times New Roman"/>
              </w:rPr>
              <w:t xml:space="preserve">Inject text provided to participant.  Embedded files can be opened with a double-click. </w:t>
            </w:r>
          </w:p>
        </w:tc>
      </w:tr>
      <w:tr w:rsidR="00025AB3" w14:paraId="4A16551C" w14:textId="77777777" w:rsidTr="00025AB3">
        <w:tc>
          <w:tcPr>
            <w:tcW w:w="9350" w:type="dxa"/>
          </w:tcPr>
          <w:p w14:paraId="7F1B0185" w14:textId="1E23BEB6" w:rsidR="00025AB3" w:rsidRPr="00025AB3" w:rsidRDefault="00025AB3" w:rsidP="008A7E84">
            <w:pPr>
              <w:rPr>
                <w:rFonts w:ascii="Times New Roman" w:hAnsi="Times New Roman" w:cs="Times New Roman"/>
                <w:i/>
                <w:iCs/>
              </w:rPr>
            </w:pPr>
            <w:r w:rsidRPr="00025AB3">
              <w:rPr>
                <w:rFonts w:ascii="Times New Roman" w:hAnsi="Times New Roman" w:cs="Times New Roman"/>
                <w:i/>
                <w:iCs/>
              </w:rPr>
              <w:t>Additional</w:t>
            </w:r>
            <w:r>
              <w:rPr>
                <w:rFonts w:ascii="Times New Roman" w:hAnsi="Times New Roman" w:cs="Times New Roman"/>
                <w:i/>
                <w:iCs/>
              </w:rPr>
              <w:t xml:space="preserve"> Notes/Prompts: These are notes for the facilitator.  These can help to answer participant questions or can be used as prompts to stimulate discussion.  This is not meant to be given to the participants up front. </w:t>
            </w:r>
          </w:p>
        </w:tc>
      </w:tr>
      <w:tr w:rsidR="00025AB3" w14:paraId="0B89DB2E" w14:textId="77777777" w:rsidTr="00025AB3">
        <w:tc>
          <w:tcPr>
            <w:tcW w:w="9350" w:type="dxa"/>
          </w:tcPr>
          <w:p w14:paraId="55CBEE82" w14:textId="4F127737" w:rsidR="00025AB3" w:rsidRPr="00025AB3" w:rsidRDefault="00025AB3" w:rsidP="008A7E84">
            <w:pPr>
              <w:rPr>
                <w:rFonts w:ascii="Times New Roman" w:hAnsi="Times New Roman" w:cs="Times New Roman"/>
                <w:b/>
                <w:bCs/>
              </w:rPr>
            </w:pPr>
            <w:r w:rsidRPr="00025AB3">
              <w:rPr>
                <w:rFonts w:ascii="Times New Roman" w:hAnsi="Times New Roman" w:cs="Times New Roman"/>
                <w:b/>
                <w:bCs/>
                <w:color w:val="196B24" w:themeColor="accent3"/>
              </w:rPr>
              <w:t xml:space="preserve">Expected Outcome:  </w:t>
            </w:r>
            <w:r w:rsidRPr="00025AB3">
              <w:rPr>
                <w:rFonts w:ascii="Times New Roman" w:hAnsi="Times New Roman" w:cs="Times New Roman"/>
                <w:color w:val="196B24" w:themeColor="accent3"/>
              </w:rPr>
              <w:t>This is a potential outcome it is expected the participants will reach.  This may not always be the outcome.</w:t>
            </w:r>
            <w:r w:rsidRPr="00025AB3">
              <w:rPr>
                <w:rFonts w:ascii="Times New Roman" w:hAnsi="Times New Roman" w:cs="Times New Roman"/>
                <w:b/>
                <w:bCs/>
                <w:color w:val="196B24" w:themeColor="accent3"/>
              </w:rPr>
              <w:t xml:space="preserve"> </w:t>
            </w:r>
          </w:p>
        </w:tc>
      </w:tr>
    </w:tbl>
    <w:p w14:paraId="4E6D040F" w14:textId="77777777" w:rsidR="00025AB3" w:rsidRDefault="00025AB3" w:rsidP="00025AB3">
      <w:pPr>
        <w:pStyle w:val="Title"/>
      </w:pPr>
    </w:p>
    <w:p w14:paraId="3B3A6602" w14:textId="77777777" w:rsidR="00025AB3" w:rsidRDefault="00025AB3" w:rsidP="00025AB3">
      <w:pPr>
        <w:pStyle w:val="Title"/>
      </w:pPr>
    </w:p>
    <w:p w14:paraId="1B53893D" w14:textId="77777777" w:rsidR="00025AB3" w:rsidRDefault="00025AB3" w:rsidP="00025AB3">
      <w:pPr>
        <w:pStyle w:val="Title"/>
      </w:pPr>
    </w:p>
    <w:p w14:paraId="082FC597" w14:textId="77777777" w:rsidR="00025AB3" w:rsidRDefault="00025AB3" w:rsidP="00025AB3">
      <w:pPr>
        <w:pStyle w:val="Title"/>
      </w:pPr>
    </w:p>
    <w:p w14:paraId="5FF85AF7" w14:textId="77777777" w:rsidR="00025AB3" w:rsidRDefault="00025AB3" w:rsidP="00025AB3">
      <w:pPr>
        <w:pStyle w:val="Title"/>
      </w:pPr>
    </w:p>
    <w:p w14:paraId="41DFB346" w14:textId="77777777" w:rsidR="00025AB3" w:rsidRDefault="00025AB3" w:rsidP="00025AB3">
      <w:pPr>
        <w:pStyle w:val="Title"/>
      </w:pPr>
    </w:p>
    <w:p w14:paraId="56D04888" w14:textId="77777777" w:rsidR="00025AB3" w:rsidRDefault="00025AB3" w:rsidP="00025AB3">
      <w:pPr>
        <w:pStyle w:val="Title"/>
      </w:pPr>
    </w:p>
    <w:p w14:paraId="0AA404AF" w14:textId="77777777" w:rsidR="00025AB3" w:rsidRDefault="00025AB3" w:rsidP="00025AB3">
      <w:pPr>
        <w:pStyle w:val="Title"/>
      </w:pPr>
    </w:p>
    <w:p w14:paraId="2E697265" w14:textId="77777777" w:rsidR="00025AB3" w:rsidRDefault="00025AB3" w:rsidP="00025AB3">
      <w:pPr>
        <w:pStyle w:val="Title"/>
      </w:pPr>
    </w:p>
    <w:p w14:paraId="70F0A05F" w14:textId="77777777" w:rsidR="00025AB3" w:rsidRDefault="00025AB3" w:rsidP="00025AB3">
      <w:pPr>
        <w:pStyle w:val="Title"/>
      </w:pPr>
    </w:p>
    <w:p w14:paraId="31EBAB43" w14:textId="77777777" w:rsidR="00025AB3" w:rsidRDefault="00025AB3" w:rsidP="00025AB3">
      <w:pPr>
        <w:pStyle w:val="Title"/>
      </w:pPr>
    </w:p>
    <w:p w14:paraId="0F4C23BB" w14:textId="5A455C1D" w:rsidR="008E4677" w:rsidRDefault="00025AB3" w:rsidP="00607EBB">
      <w:pPr>
        <w:pStyle w:val="Heading1"/>
      </w:pPr>
      <w:r>
        <w:lastRenderedPageBreak/>
        <w:t>Scenario Play</w:t>
      </w:r>
    </w:p>
    <w:p w14:paraId="1CAFEB72" w14:textId="4F9827A5" w:rsidR="00025AB3" w:rsidRPr="00025AB3" w:rsidRDefault="00EC0F9F" w:rsidP="00EC0F9F">
      <w:pPr>
        <w:pStyle w:val="Heading2"/>
      </w:pPr>
      <w:r>
        <w:t>Inject 1</w:t>
      </w:r>
    </w:p>
    <w:tbl>
      <w:tblPr>
        <w:tblStyle w:val="TableGrid"/>
        <w:tblW w:w="0" w:type="auto"/>
        <w:tblLook w:val="04A0" w:firstRow="1" w:lastRow="0" w:firstColumn="1" w:lastColumn="0" w:noHBand="0" w:noVBand="1"/>
      </w:tblPr>
      <w:tblGrid>
        <w:gridCol w:w="9314"/>
      </w:tblGrid>
      <w:tr w:rsidR="00A926A0" w14:paraId="35F47B46" w14:textId="77777777" w:rsidTr="006B1B77">
        <w:tc>
          <w:tcPr>
            <w:tcW w:w="9314" w:type="dxa"/>
            <w:tcBorders>
              <w:top w:val="single" w:sz="18" w:space="0" w:color="auto"/>
              <w:left w:val="single" w:sz="18" w:space="0" w:color="auto"/>
              <w:right w:val="single" w:sz="18" w:space="0" w:color="auto"/>
            </w:tcBorders>
          </w:tcPr>
          <w:p w14:paraId="42FB18D5" w14:textId="4F114D08" w:rsidR="00A926A0" w:rsidRPr="00A926A0" w:rsidRDefault="00A926A0" w:rsidP="008A7E84">
            <w:pPr>
              <w:rPr>
                <w:rFonts w:ascii="Times New Roman" w:hAnsi="Times New Roman" w:cs="Times New Roman"/>
              </w:rPr>
            </w:pPr>
            <w:r>
              <w:rPr>
                <w:rFonts w:ascii="Times New Roman" w:hAnsi="Times New Roman" w:cs="Times New Roman"/>
                <w:b/>
                <w:bCs/>
              </w:rPr>
              <w:t>Inject 1</w:t>
            </w:r>
          </w:p>
        </w:tc>
      </w:tr>
      <w:tr w:rsidR="00A926A0" w14:paraId="069640E7" w14:textId="77777777" w:rsidTr="006B1B77">
        <w:tc>
          <w:tcPr>
            <w:tcW w:w="9314" w:type="dxa"/>
            <w:tcBorders>
              <w:left w:val="single" w:sz="18" w:space="0" w:color="auto"/>
              <w:right w:val="single" w:sz="18" w:space="0" w:color="auto"/>
            </w:tcBorders>
          </w:tcPr>
          <w:p w14:paraId="36813E52" w14:textId="60F91515" w:rsidR="00A926A0" w:rsidRDefault="00A926A0" w:rsidP="008A7E84">
            <w:pPr>
              <w:rPr>
                <w:rFonts w:ascii="Times New Roman" w:hAnsi="Times New Roman" w:cs="Times New Roman"/>
              </w:rPr>
            </w:pPr>
            <w:r>
              <w:rPr>
                <w:rFonts w:ascii="Times New Roman" w:hAnsi="Times New Roman" w:cs="Times New Roman"/>
              </w:rPr>
              <w:t>May 1</w:t>
            </w:r>
            <w:r w:rsidR="00EC0F9F">
              <w:rPr>
                <w:rFonts w:ascii="Times New Roman" w:hAnsi="Times New Roman" w:cs="Times New Roman"/>
              </w:rPr>
              <w:t>4</w:t>
            </w:r>
            <w:r>
              <w:rPr>
                <w:rFonts w:ascii="Times New Roman" w:hAnsi="Times New Roman" w:cs="Times New Roman"/>
              </w:rPr>
              <w:t>, 2026</w:t>
            </w:r>
            <w:r w:rsidR="00EC0F9F">
              <w:rPr>
                <w:rFonts w:ascii="Times New Roman" w:hAnsi="Times New Roman" w:cs="Times New Roman"/>
              </w:rPr>
              <w:t xml:space="preserve"> @ 3:30 am</w:t>
            </w:r>
            <w:r>
              <w:rPr>
                <w:rFonts w:ascii="Times New Roman" w:hAnsi="Times New Roman" w:cs="Times New Roman"/>
              </w:rPr>
              <w:t xml:space="preserve">: </w:t>
            </w:r>
            <w:r w:rsidR="00EC0F9F">
              <w:rPr>
                <w:rFonts w:ascii="Times New Roman" w:hAnsi="Times New Roman" w:cs="Times New Roman"/>
              </w:rPr>
              <w:t xml:space="preserve">There has been a major eruption of Mt. Nyiragongo. </w:t>
            </w:r>
          </w:p>
          <w:p w14:paraId="49DDB1BD" w14:textId="77777777" w:rsidR="004A2F50" w:rsidRDefault="004A2F50" w:rsidP="008A7E84">
            <w:pPr>
              <w:rPr>
                <w:rFonts w:ascii="Times New Roman" w:hAnsi="Times New Roman" w:cs="Times New Roman"/>
              </w:rPr>
            </w:pPr>
          </w:p>
          <w:p w14:paraId="4E6E3FC7" w14:textId="4F0E7CF6" w:rsidR="004A2F50" w:rsidRDefault="00EC0F9F" w:rsidP="008A7E84">
            <w:pPr>
              <w:rPr>
                <w:rFonts w:ascii="Times New Roman" w:hAnsi="Times New Roman" w:cs="Times New Roman"/>
                <w:sz w:val="20"/>
                <w:szCs w:val="20"/>
              </w:rPr>
            </w:pPr>
            <w:r>
              <w:rPr>
                <w:rFonts w:ascii="Times New Roman" w:hAnsi="Times New Roman" w:cs="Times New Roman"/>
                <w:noProof/>
              </w:rPr>
              <w:drawing>
                <wp:inline distT="0" distB="0" distL="0" distR="0" wp14:anchorId="40653C44" wp14:editId="2FA8074E">
                  <wp:extent cx="2859405" cy="1877695"/>
                  <wp:effectExtent l="0" t="0" r="0" b="8255"/>
                  <wp:docPr id="60203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9405" cy="1877695"/>
                          </a:xfrm>
                          <a:prstGeom prst="rect">
                            <a:avLst/>
                          </a:prstGeom>
                          <a:noFill/>
                        </pic:spPr>
                      </pic:pic>
                    </a:graphicData>
                  </a:graphic>
                </wp:inline>
              </w:drawing>
            </w:r>
            <w:r>
              <w:rPr>
                <w:rFonts w:ascii="Times New Roman" w:hAnsi="Times New Roman" w:cs="Times New Roman"/>
              </w:rPr>
              <w:br/>
            </w:r>
            <w:r w:rsidRPr="00EC0F9F">
              <w:rPr>
                <w:rFonts w:ascii="Times New Roman" w:hAnsi="Times New Roman" w:cs="Times New Roman"/>
                <w:sz w:val="20"/>
                <w:szCs w:val="20"/>
              </w:rPr>
              <w:t xml:space="preserve">Location of Mt. Nyiragongo in relation to the two camps. </w:t>
            </w:r>
          </w:p>
          <w:p w14:paraId="2850165D" w14:textId="77777777" w:rsidR="00EC0F9F" w:rsidRDefault="00EC0F9F" w:rsidP="008A7E84">
            <w:pPr>
              <w:rPr>
                <w:rFonts w:ascii="Times New Roman" w:hAnsi="Times New Roman" w:cs="Times New Roman"/>
                <w:sz w:val="20"/>
                <w:szCs w:val="20"/>
              </w:rPr>
            </w:pPr>
          </w:p>
          <w:p w14:paraId="1BAA7B45" w14:textId="10571D98" w:rsidR="00EC0F9F" w:rsidRDefault="00EC0F9F" w:rsidP="008A7E84">
            <w:pPr>
              <w:rPr>
                <w:rFonts w:ascii="Times New Roman" w:hAnsi="Times New Roman" w:cs="Times New Roman"/>
              </w:rPr>
            </w:pPr>
            <w:hyperlink r:id="rId8" w:history="1">
              <w:r w:rsidRPr="00EC0F9F">
                <w:rPr>
                  <w:rStyle w:val="Hyperlink"/>
                  <w:rFonts w:ascii="Times New Roman" w:hAnsi="Times New Roman" w:cs="Times New Roman"/>
                </w:rPr>
                <w:t>Mapping Lava Flows from Mt. Nyiragongo in 2002</w:t>
              </w:r>
            </w:hyperlink>
          </w:p>
          <w:p w14:paraId="7F29EDD7" w14:textId="18A1B090" w:rsidR="00EE40D8" w:rsidRDefault="00EE40D8" w:rsidP="008A7E84">
            <w:pPr>
              <w:rPr>
                <w:rFonts w:ascii="Times New Roman" w:hAnsi="Times New Roman" w:cs="Times New Roman"/>
              </w:rPr>
            </w:pPr>
          </w:p>
        </w:tc>
      </w:tr>
      <w:tr w:rsidR="00A926A0" w14:paraId="5A9620D8" w14:textId="77777777" w:rsidTr="006B1B77">
        <w:tc>
          <w:tcPr>
            <w:tcW w:w="9314" w:type="dxa"/>
            <w:tcBorders>
              <w:left w:val="single" w:sz="18" w:space="0" w:color="auto"/>
              <w:right w:val="single" w:sz="18" w:space="0" w:color="auto"/>
            </w:tcBorders>
          </w:tcPr>
          <w:p w14:paraId="4D4491B1" w14:textId="3D7A4E71" w:rsidR="00EE40D8" w:rsidRDefault="00A926A0" w:rsidP="008A7E84">
            <w:pPr>
              <w:rPr>
                <w:rFonts w:ascii="Times New Roman" w:hAnsi="Times New Roman" w:cs="Times New Roman"/>
              </w:rPr>
            </w:pPr>
            <w:r w:rsidRPr="00A8155C">
              <w:rPr>
                <w:rFonts w:ascii="Times New Roman" w:hAnsi="Times New Roman" w:cs="Times New Roman"/>
                <w:i/>
                <w:iCs/>
              </w:rPr>
              <w:t>Additional Notes/Prompts:</w:t>
            </w:r>
            <w:r w:rsidR="00EC0F9F" w:rsidRPr="00EC0F9F">
              <w:rPr>
                <w:rFonts w:ascii="Segoe UI" w:eastAsia="Times New Roman" w:hAnsi="Segoe UI" w:cs="Segoe UI"/>
                <w:i/>
                <w:iCs/>
                <w:color w:val="212529"/>
                <w:kern w:val="0"/>
                <w14:ligatures w14:val="none"/>
              </w:rPr>
              <w:t xml:space="preserve"> </w:t>
            </w:r>
            <w:r w:rsidR="00EC0F9F" w:rsidRPr="00EC0F9F">
              <w:rPr>
                <w:rFonts w:ascii="Times New Roman" w:hAnsi="Times New Roman" w:cs="Times New Roman"/>
                <w:i/>
                <w:iCs/>
              </w:rPr>
              <w:t>The article “Mapping Lava Flows…” is an external site to give students something to ‘consume’, but it will show lava flows which tore through Goma back in 2002.  Looking at the map, the camps are in close proximity to the volcano and the mapped lava flows</w:t>
            </w:r>
            <w:r w:rsidR="00CB202E">
              <w:rPr>
                <w:rFonts w:ascii="Times New Roman" w:hAnsi="Times New Roman" w:cs="Times New Roman"/>
                <w:i/>
                <w:iCs/>
              </w:rPr>
              <w:t>.</w:t>
            </w:r>
          </w:p>
        </w:tc>
      </w:tr>
      <w:tr w:rsidR="00A926A0" w14:paraId="098B3B63" w14:textId="77777777" w:rsidTr="006B1B77">
        <w:tc>
          <w:tcPr>
            <w:tcW w:w="9314" w:type="dxa"/>
            <w:tcBorders>
              <w:left w:val="single" w:sz="18" w:space="0" w:color="auto"/>
              <w:bottom w:val="single" w:sz="18" w:space="0" w:color="auto"/>
              <w:right w:val="single" w:sz="18" w:space="0" w:color="auto"/>
            </w:tcBorders>
          </w:tcPr>
          <w:p w14:paraId="5E524D9A" w14:textId="7FD5EDE7" w:rsidR="00A926A0" w:rsidRDefault="00A926A0" w:rsidP="008A7E84">
            <w:pPr>
              <w:rPr>
                <w:rFonts w:ascii="Times New Roman" w:hAnsi="Times New Roman" w:cs="Times New Roman"/>
                <w:color w:val="196B24" w:themeColor="accent3"/>
              </w:rPr>
            </w:pPr>
            <w:r w:rsidRPr="00A8155C">
              <w:rPr>
                <w:rFonts w:ascii="Times New Roman" w:hAnsi="Times New Roman" w:cs="Times New Roman"/>
                <w:b/>
                <w:bCs/>
                <w:color w:val="196B24" w:themeColor="accent3"/>
              </w:rPr>
              <w:t>Expected Outcome</w:t>
            </w:r>
            <w:r w:rsidRPr="00A8155C">
              <w:rPr>
                <w:rFonts w:ascii="Times New Roman" w:hAnsi="Times New Roman" w:cs="Times New Roman"/>
                <w:color w:val="196B24" w:themeColor="accent3"/>
              </w:rPr>
              <w:t xml:space="preserve">: </w:t>
            </w:r>
            <w:r w:rsidR="00CB202E" w:rsidRPr="00CB202E">
              <w:rPr>
                <w:rFonts w:ascii="Times New Roman" w:hAnsi="Times New Roman" w:cs="Times New Roman"/>
                <w:color w:val="196B24" w:themeColor="accent3"/>
              </w:rPr>
              <w:t xml:space="preserve">This initial inject does not necessarily have a direct question, but a volcanic eruption at 3:30 in the morning is likely to create some panic and scare people.  At this point, the attendees would hopefully be talking about the potential for traumatic injuries, need to evacuate part or all of the camp (and what that would be like from a public health standpoint), air quality concerns, and outside support issues.  </w:t>
            </w:r>
          </w:p>
          <w:p w14:paraId="4C76EDBD" w14:textId="1E082B6B" w:rsidR="00EE40D8" w:rsidRDefault="00EE40D8" w:rsidP="008A7E84">
            <w:pPr>
              <w:rPr>
                <w:rFonts w:ascii="Times New Roman" w:hAnsi="Times New Roman" w:cs="Times New Roman"/>
              </w:rPr>
            </w:pPr>
          </w:p>
        </w:tc>
      </w:tr>
    </w:tbl>
    <w:p w14:paraId="278A0E95" w14:textId="77777777" w:rsidR="00B0471F" w:rsidRDefault="00B0471F"/>
    <w:p w14:paraId="76549A2F" w14:textId="77777777" w:rsidR="00025AB3" w:rsidRDefault="00025AB3"/>
    <w:p w14:paraId="2EA4C407" w14:textId="77777777" w:rsidR="00025AB3" w:rsidRDefault="00025AB3"/>
    <w:p w14:paraId="7D1C2D44" w14:textId="77777777" w:rsidR="00025AB3" w:rsidRDefault="00025AB3"/>
    <w:p w14:paraId="7CAA6DD5" w14:textId="77777777" w:rsidR="00025AB3" w:rsidRDefault="00025AB3"/>
    <w:p w14:paraId="2CCA3803" w14:textId="77777777" w:rsidR="00025AB3" w:rsidRDefault="00025AB3"/>
    <w:p w14:paraId="24ECC156" w14:textId="77777777" w:rsidR="00025AB3" w:rsidRDefault="00025AB3"/>
    <w:p w14:paraId="08ADB949" w14:textId="77777777" w:rsidR="00025AB3" w:rsidRDefault="00025AB3"/>
    <w:p w14:paraId="0D0DAACA" w14:textId="77777777" w:rsidR="00025AB3" w:rsidRDefault="00025AB3"/>
    <w:p w14:paraId="38EBF1A8" w14:textId="390BF6ED" w:rsidR="00025AB3" w:rsidRDefault="00CB202E" w:rsidP="00CB202E">
      <w:pPr>
        <w:pStyle w:val="Heading2"/>
      </w:pPr>
      <w:r>
        <w:t>Inject 2</w:t>
      </w:r>
    </w:p>
    <w:tbl>
      <w:tblPr>
        <w:tblStyle w:val="TableGrid"/>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9314"/>
      </w:tblGrid>
      <w:tr w:rsidR="00A926A0" w14:paraId="652CF962" w14:textId="77777777" w:rsidTr="00B0471F">
        <w:tc>
          <w:tcPr>
            <w:tcW w:w="9314" w:type="dxa"/>
          </w:tcPr>
          <w:p w14:paraId="5F734BBA" w14:textId="1C86D289" w:rsidR="00A926A0" w:rsidRPr="00A8155C" w:rsidRDefault="00A8155C" w:rsidP="008A7E84">
            <w:pPr>
              <w:rPr>
                <w:rFonts w:ascii="Times New Roman" w:hAnsi="Times New Roman" w:cs="Times New Roman"/>
                <w:b/>
                <w:bCs/>
              </w:rPr>
            </w:pPr>
            <w:r>
              <w:rPr>
                <w:rFonts w:ascii="Times New Roman" w:hAnsi="Times New Roman" w:cs="Times New Roman"/>
                <w:b/>
                <w:bCs/>
              </w:rPr>
              <w:t>Inject 2</w:t>
            </w:r>
          </w:p>
        </w:tc>
      </w:tr>
      <w:tr w:rsidR="00A8155C" w14:paraId="6FF8DC44" w14:textId="77777777" w:rsidTr="00B0471F">
        <w:tc>
          <w:tcPr>
            <w:tcW w:w="9314" w:type="dxa"/>
          </w:tcPr>
          <w:p w14:paraId="17564F07" w14:textId="77777777" w:rsidR="00CB202E" w:rsidRPr="00CB202E" w:rsidRDefault="00CB202E" w:rsidP="00CB202E">
            <w:pPr>
              <w:rPr>
                <w:rFonts w:ascii="Times New Roman" w:hAnsi="Times New Roman" w:cs="Times New Roman"/>
              </w:rPr>
            </w:pPr>
            <w:r>
              <w:rPr>
                <w:rFonts w:ascii="Times New Roman" w:hAnsi="Times New Roman" w:cs="Times New Roman"/>
              </w:rPr>
              <w:t xml:space="preserve">May 14, 2026 @ 6:30 am. </w:t>
            </w:r>
            <w:r w:rsidRPr="00CB202E">
              <w:rPr>
                <w:rFonts w:ascii="Times New Roman" w:hAnsi="Times New Roman" w:cs="Times New Roman"/>
              </w:rPr>
              <w:t>Smoke and ash can be seen rising from the volcano. Wind is light but heading WSW, potentially impacting camps.</w:t>
            </w:r>
            <w:r w:rsidRPr="00CB202E">
              <w:rPr>
                <w:rFonts w:ascii="Times New Roman" w:hAnsi="Times New Roman" w:cs="Times New Roman"/>
              </w:rPr>
              <w:br/>
              <w:t>What needs to be communicated to the population. What are the primary concerns?</w:t>
            </w:r>
          </w:p>
          <w:p w14:paraId="65C931C3" w14:textId="77777777" w:rsidR="00EE40D8" w:rsidRDefault="00EE40D8" w:rsidP="00AF601D">
            <w:pPr>
              <w:rPr>
                <w:rFonts w:ascii="Times New Roman" w:hAnsi="Times New Roman" w:cs="Times New Roman"/>
                <w:b/>
                <w:bCs/>
              </w:rPr>
            </w:pPr>
          </w:p>
          <w:p w14:paraId="2DC671AD" w14:textId="77777777" w:rsidR="00CB202E" w:rsidRDefault="00CB202E" w:rsidP="00AF601D">
            <w:pPr>
              <w:rPr>
                <w:rFonts w:ascii="Times New Roman" w:hAnsi="Times New Roman" w:cs="Times New Roman"/>
                <w:b/>
                <w:bCs/>
              </w:rPr>
            </w:pPr>
            <w:hyperlink r:id="rId9" w:history="1">
              <w:r w:rsidRPr="00CB202E">
                <w:rPr>
                  <w:rStyle w:val="Hyperlink"/>
                  <w:rFonts w:ascii="Times New Roman" w:hAnsi="Times New Roman" w:cs="Times New Roman"/>
                  <w:b/>
                  <w:bCs/>
                </w:rPr>
                <w:t>Article- Clear and Present Dangers: The Multiple Health Hazards of Volcanic Eruptions</w:t>
              </w:r>
            </w:hyperlink>
          </w:p>
          <w:p w14:paraId="7C4EA40F" w14:textId="623934DD" w:rsidR="00CB202E" w:rsidRDefault="00CB202E" w:rsidP="00AF601D">
            <w:pPr>
              <w:rPr>
                <w:rFonts w:ascii="Times New Roman" w:hAnsi="Times New Roman" w:cs="Times New Roman"/>
                <w:b/>
                <w:bCs/>
              </w:rPr>
            </w:pPr>
          </w:p>
        </w:tc>
      </w:tr>
      <w:tr w:rsidR="00A8155C" w14:paraId="09E090D6" w14:textId="77777777" w:rsidTr="00B0471F">
        <w:tc>
          <w:tcPr>
            <w:tcW w:w="9314" w:type="dxa"/>
          </w:tcPr>
          <w:p w14:paraId="2999F3F6" w14:textId="77777777" w:rsidR="00CB202E" w:rsidRPr="00CB202E" w:rsidRDefault="007C1DBB" w:rsidP="00CB202E">
            <w:pPr>
              <w:rPr>
                <w:rFonts w:ascii="Times New Roman" w:hAnsi="Times New Roman" w:cs="Times New Roman"/>
                <w:i/>
                <w:iCs/>
              </w:rPr>
            </w:pPr>
            <w:r w:rsidRPr="007C1DBB">
              <w:rPr>
                <w:rFonts w:ascii="Times New Roman" w:hAnsi="Times New Roman" w:cs="Times New Roman"/>
                <w:i/>
                <w:iCs/>
              </w:rPr>
              <w:t>Additional Notes/Prompts</w:t>
            </w:r>
            <w:r>
              <w:rPr>
                <w:rFonts w:ascii="Times New Roman" w:hAnsi="Times New Roman" w:cs="Times New Roman"/>
                <w:i/>
                <w:iCs/>
              </w:rPr>
              <w:t xml:space="preserve">: </w:t>
            </w:r>
            <w:r w:rsidR="00CB202E" w:rsidRPr="00CB202E">
              <w:rPr>
                <w:rFonts w:ascii="Times New Roman" w:hAnsi="Times New Roman" w:cs="Times New Roman"/>
                <w:i/>
                <w:iCs/>
              </w:rPr>
              <w:t xml:space="preserve">Encourage students to take a look at the article.  There are a lot of concerns with a volcanic eruption. </w:t>
            </w:r>
          </w:p>
          <w:p w14:paraId="1230DA65" w14:textId="77777777" w:rsidR="00CB202E" w:rsidRPr="00CB202E" w:rsidRDefault="00CB202E" w:rsidP="00CB202E">
            <w:pPr>
              <w:rPr>
                <w:rFonts w:ascii="Times New Roman" w:hAnsi="Times New Roman" w:cs="Times New Roman"/>
                <w:i/>
                <w:iCs/>
              </w:rPr>
            </w:pPr>
            <w:r w:rsidRPr="00CB202E">
              <w:rPr>
                <w:rFonts w:ascii="Times New Roman" w:hAnsi="Times New Roman" w:cs="Times New Roman"/>
                <w:i/>
                <w:iCs/>
              </w:rPr>
              <w:t>These chemical risks intersect dangerously with the biological ones (cholera incubation of hours to 5 days, rice-water diarrhea, rapid dehydration):</w:t>
            </w:r>
          </w:p>
          <w:p w14:paraId="773706BE" w14:textId="77777777" w:rsidR="00CB202E" w:rsidRPr="00CB202E" w:rsidRDefault="00CB202E" w:rsidP="00CB202E">
            <w:pPr>
              <w:numPr>
                <w:ilvl w:val="0"/>
                <w:numId w:val="23"/>
              </w:numPr>
              <w:rPr>
                <w:rFonts w:ascii="Times New Roman" w:hAnsi="Times New Roman" w:cs="Times New Roman"/>
                <w:i/>
                <w:iCs/>
              </w:rPr>
            </w:pPr>
            <w:r w:rsidRPr="00CB202E">
              <w:rPr>
                <w:rFonts w:ascii="Times New Roman" w:hAnsi="Times New Roman" w:cs="Times New Roman"/>
                <w:b/>
                <w:bCs/>
                <w:i/>
                <w:iCs/>
              </w:rPr>
              <w:t>Acute Effects</w:t>
            </w:r>
            <w:r w:rsidRPr="00CB202E">
              <w:rPr>
                <w:rFonts w:ascii="Times New Roman" w:hAnsi="Times New Roman" w:cs="Times New Roman"/>
                <w:i/>
                <w:iCs/>
              </w:rPr>
              <w:t>: Irritation of the gastrointestinal tract worsens fluid loss from any diarrheal illness. Acidic or metallic-tasting water may reduce acceptance of treated supplies, pushing people toward untreated sources. Skin/eye irritation from acid or fluoride adds to discomfort in overcrowded tents.</w:t>
            </w:r>
          </w:p>
          <w:p w14:paraId="150A8DC1" w14:textId="77777777" w:rsidR="00CB202E" w:rsidRPr="00CB202E" w:rsidRDefault="00CB202E" w:rsidP="00CB202E">
            <w:pPr>
              <w:numPr>
                <w:ilvl w:val="0"/>
                <w:numId w:val="23"/>
              </w:numPr>
              <w:rPr>
                <w:rFonts w:ascii="Times New Roman" w:hAnsi="Times New Roman" w:cs="Times New Roman"/>
                <w:i/>
                <w:iCs/>
              </w:rPr>
            </w:pPr>
            <w:r w:rsidRPr="00CB202E">
              <w:rPr>
                <w:rFonts w:ascii="Times New Roman" w:hAnsi="Times New Roman" w:cs="Times New Roman"/>
                <w:b/>
                <w:bCs/>
                <w:i/>
                <w:iCs/>
              </w:rPr>
              <w:t>Chronic or Sub-acute Risks</w:t>
            </w:r>
            <w:r w:rsidRPr="00CB202E">
              <w:rPr>
                <w:rFonts w:ascii="Times New Roman" w:hAnsi="Times New Roman" w:cs="Times New Roman"/>
                <w:i/>
                <w:iCs/>
              </w:rPr>
              <w:t>: Malnourished children, pregnant women, and those with pre-existing conditions (common in conflict-affected DRC) face heightened vulnerability to fluorosis, metal toxicity, or compounded malnutrition if crops/livestock are also affected by acid rain and ash.</w:t>
            </w:r>
          </w:p>
          <w:p w14:paraId="50ECD9CA" w14:textId="77777777" w:rsidR="00CB202E" w:rsidRPr="00CB202E" w:rsidRDefault="00CB202E" w:rsidP="00CB202E">
            <w:pPr>
              <w:numPr>
                <w:ilvl w:val="0"/>
                <w:numId w:val="23"/>
              </w:numPr>
              <w:rPr>
                <w:rFonts w:ascii="Times New Roman" w:hAnsi="Times New Roman" w:cs="Times New Roman"/>
                <w:i/>
                <w:iCs/>
              </w:rPr>
            </w:pPr>
            <w:r w:rsidRPr="00CB202E">
              <w:rPr>
                <w:rFonts w:ascii="Times New Roman" w:hAnsi="Times New Roman" w:cs="Times New Roman"/>
                <w:b/>
                <w:bCs/>
                <w:i/>
                <w:iCs/>
              </w:rPr>
              <w:t>Diagnostic and Treatment Challenges</w:t>
            </w:r>
            <w:r w:rsidRPr="00CB202E">
              <w:rPr>
                <w:rFonts w:ascii="Times New Roman" w:hAnsi="Times New Roman" w:cs="Times New Roman"/>
                <w:i/>
                <w:iCs/>
              </w:rPr>
              <w:t>: Chemical contamination can mimic or exacerbate cholera symptoms (vomiting, cramps). Respiratory irritation from any lingering ash/SO₂ plume may complicate clinical pictures.</w:t>
            </w:r>
          </w:p>
          <w:p w14:paraId="296BE876" w14:textId="77777777" w:rsidR="00CB202E" w:rsidRPr="00CB202E" w:rsidRDefault="00CB202E" w:rsidP="00CB202E">
            <w:pPr>
              <w:numPr>
                <w:ilvl w:val="0"/>
                <w:numId w:val="23"/>
              </w:numPr>
              <w:rPr>
                <w:rFonts w:ascii="Times New Roman" w:hAnsi="Times New Roman" w:cs="Times New Roman"/>
                <w:i/>
                <w:iCs/>
              </w:rPr>
            </w:pPr>
            <w:r w:rsidRPr="00CB202E">
              <w:rPr>
                <w:rFonts w:ascii="Times New Roman" w:hAnsi="Times New Roman" w:cs="Times New Roman"/>
                <w:b/>
                <w:bCs/>
                <w:i/>
                <w:iCs/>
              </w:rPr>
              <w:t>Compounding Factors</w:t>
            </w:r>
            <w:r w:rsidRPr="00CB202E">
              <w:rPr>
                <w:rFonts w:ascii="Times New Roman" w:hAnsi="Times New Roman" w:cs="Times New Roman"/>
                <w:i/>
                <w:iCs/>
              </w:rPr>
              <w:t>: Damaged infrastructure forces greater reliance on Lake Kivu or rain collection. Overcrowded camps with poor sanitation accelerate fecal contamination on top of chemical loading.</w:t>
            </w:r>
          </w:p>
          <w:p w14:paraId="2BC1B4AF" w14:textId="77777777" w:rsidR="00CB202E" w:rsidRPr="00CB202E" w:rsidRDefault="00CB202E" w:rsidP="00CB202E">
            <w:pPr>
              <w:rPr>
                <w:rFonts w:ascii="Times New Roman" w:hAnsi="Times New Roman" w:cs="Times New Roman"/>
                <w:i/>
                <w:iCs/>
              </w:rPr>
            </w:pPr>
            <w:r w:rsidRPr="00CB202E">
              <w:rPr>
                <w:rFonts w:ascii="Times New Roman" w:hAnsi="Times New Roman" w:cs="Times New Roman"/>
                <w:i/>
                <w:iCs/>
              </w:rPr>
              <w:t>Historical responses (2002 and 2021) showed that without rapid intervention, dependence on untreated lake water heightened both chemical exposure and cholera risk. In 2002, raised fluoride was noted near lava fronts and in lake samples, prompting monitoring alongside chlorination efforts.</w:t>
            </w:r>
          </w:p>
          <w:p w14:paraId="2AB5573D" w14:textId="783AB2E0" w:rsidR="00EE40D8" w:rsidRPr="007C1DBB" w:rsidRDefault="00EE40D8" w:rsidP="008A7E84">
            <w:pPr>
              <w:rPr>
                <w:rFonts w:ascii="Times New Roman" w:hAnsi="Times New Roman" w:cs="Times New Roman"/>
                <w:i/>
                <w:iCs/>
              </w:rPr>
            </w:pPr>
          </w:p>
        </w:tc>
      </w:tr>
      <w:tr w:rsidR="00A8155C" w14:paraId="329A1280" w14:textId="77777777" w:rsidTr="00B0471F">
        <w:tc>
          <w:tcPr>
            <w:tcW w:w="9314" w:type="dxa"/>
          </w:tcPr>
          <w:p w14:paraId="1B2697CB" w14:textId="29C0385D" w:rsidR="00EE40D8" w:rsidRPr="00B0471F" w:rsidRDefault="007C1DBB" w:rsidP="008A7E84">
            <w:pPr>
              <w:rPr>
                <w:rFonts w:ascii="Times New Roman" w:hAnsi="Times New Roman" w:cs="Times New Roman"/>
                <w:color w:val="196B24" w:themeColor="accent3"/>
              </w:rPr>
            </w:pPr>
            <w:r w:rsidRPr="007C1DBB">
              <w:rPr>
                <w:rFonts w:ascii="Times New Roman" w:hAnsi="Times New Roman" w:cs="Times New Roman"/>
                <w:b/>
                <w:bCs/>
                <w:color w:val="196B24" w:themeColor="accent3"/>
              </w:rPr>
              <w:t xml:space="preserve">Expected Outcome: </w:t>
            </w:r>
            <w:r w:rsidR="00CB202E" w:rsidRPr="00CB202E">
              <w:rPr>
                <w:rFonts w:ascii="Times New Roman" w:hAnsi="Times New Roman" w:cs="Times New Roman"/>
                <w:color w:val="196B24" w:themeColor="accent3"/>
              </w:rPr>
              <w:t xml:space="preserve">At this point, the students should be focused on communicating the fact that camp officials will be </w:t>
            </w:r>
            <w:r w:rsidR="00CB202E">
              <w:rPr>
                <w:rFonts w:ascii="Times New Roman" w:hAnsi="Times New Roman" w:cs="Times New Roman"/>
                <w:color w:val="196B24" w:themeColor="accent3"/>
              </w:rPr>
              <w:t xml:space="preserve">actively </w:t>
            </w:r>
            <w:r w:rsidR="00CB202E" w:rsidRPr="00CB202E">
              <w:rPr>
                <w:rFonts w:ascii="Times New Roman" w:hAnsi="Times New Roman" w:cs="Times New Roman"/>
                <w:color w:val="196B24" w:themeColor="accent3"/>
              </w:rPr>
              <w:t>tracking</w:t>
            </w:r>
            <w:r w:rsidR="00CB202E">
              <w:rPr>
                <w:rFonts w:ascii="Times New Roman" w:hAnsi="Times New Roman" w:cs="Times New Roman"/>
                <w:color w:val="196B24" w:themeColor="accent3"/>
              </w:rPr>
              <w:t xml:space="preserve"> the plume, lava flows, and other hazards. </w:t>
            </w:r>
          </w:p>
        </w:tc>
      </w:tr>
    </w:tbl>
    <w:p w14:paraId="765E38F3" w14:textId="77777777" w:rsidR="00B0471F" w:rsidRDefault="00B0471F"/>
    <w:p w14:paraId="4F62D46C" w14:textId="77777777" w:rsidR="00025AB3" w:rsidRDefault="00025AB3"/>
    <w:p w14:paraId="3CDA4EE2" w14:textId="77777777" w:rsidR="00025AB3" w:rsidRDefault="00025AB3"/>
    <w:p w14:paraId="0E2B756B" w14:textId="77777777" w:rsidR="00025AB3" w:rsidRDefault="00025AB3"/>
    <w:p w14:paraId="38A1D4A0" w14:textId="77777777" w:rsidR="00025AB3" w:rsidRDefault="00025AB3"/>
    <w:p w14:paraId="0B7230AA" w14:textId="77777777" w:rsidR="00025AB3" w:rsidRDefault="00025AB3"/>
    <w:p w14:paraId="3DE4CB05" w14:textId="77777777" w:rsidR="00025AB3" w:rsidRDefault="00025AB3"/>
    <w:p w14:paraId="3D6DA9B3" w14:textId="016788DB" w:rsidR="00025AB3" w:rsidRDefault="00CB202E" w:rsidP="00CB202E">
      <w:pPr>
        <w:pStyle w:val="Heading2"/>
      </w:pPr>
      <w:r>
        <w:t>Inject 3</w:t>
      </w:r>
    </w:p>
    <w:tbl>
      <w:tblPr>
        <w:tblStyle w:val="TableGrid"/>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9314"/>
      </w:tblGrid>
      <w:tr w:rsidR="00A8155C" w14:paraId="6A0AF9DB" w14:textId="77777777" w:rsidTr="00B0471F">
        <w:tc>
          <w:tcPr>
            <w:tcW w:w="9314" w:type="dxa"/>
          </w:tcPr>
          <w:p w14:paraId="76D52575" w14:textId="6515D78B" w:rsidR="00A8155C" w:rsidRPr="0061114A" w:rsidRDefault="0061114A" w:rsidP="008A7E84">
            <w:pPr>
              <w:rPr>
                <w:rFonts w:ascii="Times New Roman" w:hAnsi="Times New Roman" w:cs="Times New Roman"/>
                <w:b/>
                <w:bCs/>
              </w:rPr>
            </w:pPr>
            <w:r>
              <w:rPr>
                <w:rFonts w:ascii="Times New Roman" w:hAnsi="Times New Roman" w:cs="Times New Roman"/>
                <w:b/>
                <w:bCs/>
              </w:rPr>
              <w:t>Inject 3</w:t>
            </w:r>
          </w:p>
        </w:tc>
      </w:tr>
      <w:tr w:rsidR="00A8155C" w14:paraId="69D78910" w14:textId="77777777" w:rsidTr="00B0471F">
        <w:tc>
          <w:tcPr>
            <w:tcW w:w="9314" w:type="dxa"/>
          </w:tcPr>
          <w:p w14:paraId="109B55FE" w14:textId="77777777" w:rsidR="00CB202E" w:rsidRDefault="00CB202E" w:rsidP="00CB202E">
            <w:pPr>
              <w:rPr>
                <w:rFonts w:ascii="Times New Roman" w:hAnsi="Times New Roman" w:cs="Times New Roman"/>
              </w:rPr>
            </w:pPr>
            <w:r>
              <w:rPr>
                <w:rFonts w:ascii="Times New Roman" w:hAnsi="Times New Roman" w:cs="Times New Roman"/>
              </w:rPr>
              <w:t xml:space="preserve">May 14, 2026 @ 7:00 am.  </w:t>
            </w:r>
            <w:r w:rsidRPr="00CB202E">
              <w:rPr>
                <w:rFonts w:ascii="Times New Roman" w:hAnsi="Times New Roman" w:cs="Times New Roman"/>
              </w:rPr>
              <w:t>While discussing response options, a weather report comes in. Winds in the next 24 hours are expected to be light but turn to the South and Southeast. Humidity will be high and their may be light rain in the next 2-3 days.</w:t>
            </w:r>
          </w:p>
          <w:p w14:paraId="453914AD" w14:textId="30FA2C39" w:rsidR="00CB202E" w:rsidRDefault="00CB202E" w:rsidP="00CB202E">
            <w:pPr>
              <w:rPr>
                <w:rFonts w:ascii="Times New Roman" w:hAnsi="Times New Roman" w:cs="Times New Roman"/>
              </w:rPr>
            </w:pPr>
            <w:r>
              <w:rPr>
                <w:rFonts w:ascii="Times New Roman" w:hAnsi="Times New Roman" w:cs="Times New Roman"/>
              </w:rPr>
              <w:br/>
              <w:t>Double click to open</w:t>
            </w:r>
          </w:p>
          <w:p w14:paraId="234FB273" w14:textId="790EF5E4" w:rsidR="00CB202E" w:rsidRPr="00CB202E" w:rsidRDefault="00500D7C" w:rsidP="00CB202E">
            <w:pPr>
              <w:rPr>
                <w:rFonts w:ascii="Times New Roman" w:hAnsi="Times New Roman" w:cs="Times New Roman"/>
              </w:rPr>
            </w:pPr>
            <w:r>
              <w:rPr>
                <w:rFonts w:ascii="Times New Roman" w:hAnsi="Times New Roman" w:cs="Times New Roman"/>
              </w:rPr>
              <w:object w:dxaOrig="9505" w:dyaOrig="7344" w14:anchorId="7A3447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2pt;height:144.6pt" o:ole="">
                  <v:imagedata r:id="rId10" o:title=""/>
                </v:shape>
                <o:OLEObject Type="Embed" ProgID="Acrobat.Document.DC" ShapeID="_x0000_i1025" DrawAspect="Content" ObjectID="_1840349470" r:id="rId11"/>
              </w:object>
            </w:r>
          </w:p>
          <w:p w14:paraId="42203D2C" w14:textId="323EA75F" w:rsidR="00EE40D8" w:rsidRPr="00CB202E" w:rsidRDefault="00EE40D8" w:rsidP="00CB202E">
            <w:pPr>
              <w:rPr>
                <w:rFonts w:ascii="Times New Roman" w:hAnsi="Times New Roman" w:cs="Times New Roman"/>
              </w:rPr>
            </w:pPr>
          </w:p>
        </w:tc>
      </w:tr>
      <w:tr w:rsidR="00A8155C" w14:paraId="28A7DB75" w14:textId="77777777" w:rsidTr="00B0471F">
        <w:tc>
          <w:tcPr>
            <w:tcW w:w="9314" w:type="dxa"/>
          </w:tcPr>
          <w:p w14:paraId="547CFFBA" w14:textId="77777777" w:rsidR="00500D7C" w:rsidRPr="00500D7C" w:rsidRDefault="0061114A" w:rsidP="00500D7C">
            <w:pPr>
              <w:rPr>
                <w:rFonts w:ascii="Times New Roman" w:hAnsi="Times New Roman" w:cs="Times New Roman"/>
                <w:i/>
                <w:iCs/>
              </w:rPr>
            </w:pPr>
            <w:r w:rsidRPr="0061114A">
              <w:rPr>
                <w:rFonts w:ascii="Times New Roman" w:hAnsi="Times New Roman" w:cs="Times New Roman"/>
                <w:i/>
                <w:iCs/>
              </w:rPr>
              <w:t>Additional</w:t>
            </w:r>
            <w:r>
              <w:rPr>
                <w:rFonts w:ascii="Times New Roman" w:hAnsi="Times New Roman" w:cs="Times New Roman"/>
                <w:i/>
                <w:iCs/>
              </w:rPr>
              <w:t xml:space="preserve"> Notes/Prompts: </w:t>
            </w:r>
            <w:r w:rsidR="00500D7C" w:rsidRPr="00500D7C">
              <w:rPr>
                <w:rFonts w:ascii="Times New Roman" w:hAnsi="Times New Roman" w:cs="Times New Roman"/>
                <w:i/>
                <w:iCs/>
              </w:rPr>
              <w:t>Facilitators can use this to test coordination across WASH, environmental health, epidemiology, and camp management clusters:</w:t>
            </w:r>
          </w:p>
          <w:p w14:paraId="5A6B7117" w14:textId="77777777" w:rsidR="00500D7C" w:rsidRPr="00500D7C" w:rsidRDefault="00500D7C" w:rsidP="00500D7C">
            <w:pPr>
              <w:numPr>
                <w:ilvl w:val="0"/>
                <w:numId w:val="24"/>
              </w:numPr>
              <w:rPr>
                <w:rFonts w:ascii="Times New Roman" w:hAnsi="Times New Roman" w:cs="Times New Roman"/>
                <w:i/>
                <w:iCs/>
              </w:rPr>
            </w:pPr>
            <w:r w:rsidRPr="00500D7C">
              <w:rPr>
                <w:rFonts w:ascii="Times New Roman" w:hAnsi="Times New Roman" w:cs="Times New Roman"/>
                <w:b/>
                <w:bCs/>
                <w:i/>
                <w:iCs/>
              </w:rPr>
              <w:t>Immediate Actions (0–72 hours)</w:t>
            </w:r>
            <w:r w:rsidRPr="00500D7C">
              <w:rPr>
                <w:rFonts w:ascii="Times New Roman" w:hAnsi="Times New Roman" w:cs="Times New Roman"/>
                <w:i/>
                <w:iCs/>
              </w:rPr>
              <w:t>: Prioritize household water treatment that addresses both biology and chemistry—e.g., chlorination (effective against cholera but may need pH adjustment or additional filtration for metals/fluoride), coagulation-flocculation, or emergency distillation/boiling where feasible. Distribute covered storage containers to reduce further ash fallout.</w:t>
            </w:r>
          </w:p>
          <w:p w14:paraId="66DE561F" w14:textId="77777777" w:rsidR="00500D7C" w:rsidRPr="00500D7C" w:rsidRDefault="00500D7C" w:rsidP="00500D7C">
            <w:pPr>
              <w:numPr>
                <w:ilvl w:val="0"/>
                <w:numId w:val="24"/>
              </w:numPr>
              <w:rPr>
                <w:rFonts w:ascii="Times New Roman" w:hAnsi="Times New Roman" w:cs="Times New Roman"/>
                <w:i/>
                <w:iCs/>
              </w:rPr>
            </w:pPr>
            <w:r w:rsidRPr="00500D7C">
              <w:rPr>
                <w:rFonts w:ascii="Times New Roman" w:hAnsi="Times New Roman" w:cs="Times New Roman"/>
                <w:b/>
                <w:bCs/>
                <w:i/>
                <w:iCs/>
              </w:rPr>
              <w:t>Surveillance</w:t>
            </w:r>
            <w:r w:rsidRPr="00500D7C">
              <w:rPr>
                <w:rFonts w:ascii="Times New Roman" w:hAnsi="Times New Roman" w:cs="Times New Roman"/>
                <w:i/>
                <w:iCs/>
              </w:rPr>
              <w:t>: Monitor water quality parameters (pH, turbidity, fluoride, selected metals) at camp collection points alongside cholera case finding. Set triggers for switching sources or scaling advanced treatment.</w:t>
            </w:r>
          </w:p>
          <w:p w14:paraId="7A9ACA23" w14:textId="77777777" w:rsidR="00500D7C" w:rsidRPr="00500D7C" w:rsidRDefault="00500D7C" w:rsidP="00500D7C">
            <w:pPr>
              <w:numPr>
                <w:ilvl w:val="0"/>
                <w:numId w:val="24"/>
              </w:numPr>
              <w:rPr>
                <w:rFonts w:ascii="Times New Roman" w:hAnsi="Times New Roman" w:cs="Times New Roman"/>
                <w:i/>
                <w:iCs/>
              </w:rPr>
            </w:pPr>
            <w:r w:rsidRPr="00500D7C">
              <w:rPr>
                <w:rFonts w:ascii="Times New Roman" w:hAnsi="Times New Roman" w:cs="Times New Roman"/>
                <w:b/>
                <w:bCs/>
                <w:i/>
                <w:iCs/>
              </w:rPr>
              <w:t>Camp Siting and Logistics</w:t>
            </w:r>
            <w:r w:rsidRPr="00500D7C">
              <w:rPr>
                <w:rFonts w:ascii="Times New Roman" w:hAnsi="Times New Roman" w:cs="Times New Roman"/>
                <w:i/>
                <w:iCs/>
              </w:rPr>
              <w:t>: Avoid low-lying or heavily ash-impacted zones near the lake; preposition testing kits, alternative water sources (trucked or borehole), and hygiene promotion materials that emphasize safe collection practices.</w:t>
            </w:r>
          </w:p>
          <w:p w14:paraId="1F49899E" w14:textId="77777777" w:rsidR="00500D7C" w:rsidRPr="00500D7C" w:rsidRDefault="00500D7C" w:rsidP="00500D7C">
            <w:pPr>
              <w:numPr>
                <w:ilvl w:val="0"/>
                <w:numId w:val="24"/>
              </w:numPr>
              <w:rPr>
                <w:rFonts w:ascii="Times New Roman" w:hAnsi="Times New Roman" w:cs="Times New Roman"/>
                <w:i/>
                <w:iCs/>
              </w:rPr>
            </w:pPr>
            <w:r w:rsidRPr="00500D7C">
              <w:rPr>
                <w:rFonts w:ascii="Times New Roman" w:hAnsi="Times New Roman" w:cs="Times New Roman"/>
                <w:b/>
                <w:bCs/>
                <w:i/>
                <w:iCs/>
              </w:rPr>
              <w:t>Community Engagement</w:t>
            </w:r>
            <w:r w:rsidRPr="00500D7C">
              <w:rPr>
                <w:rFonts w:ascii="Times New Roman" w:hAnsi="Times New Roman" w:cs="Times New Roman"/>
                <w:i/>
                <w:iCs/>
              </w:rPr>
              <w:t>: Educate on recognizing unpalatable water and the importance of treatment, while addressing fears during volcanic uncertainty. Target messaging for vulnerable groups.</w:t>
            </w:r>
          </w:p>
          <w:p w14:paraId="63313143" w14:textId="77777777" w:rsidR="00500D7C" w:rsidRPr="00500D7C" w:rsidRDefault="00500D7C" w:rsidP="00500D7C">
            <w:pPr>
              <w:numPr>
                <w:ilvl w:val="0"/>
                <w:numId w:val="24"/>
              </w:numPr>
              <w:rPr>
                <w:rFonts w:ascii="Times New Roman" w:hAnsi="Times New Roman" w:cs="Times New Roman"/>
                <w:i/>
                <w:iCs/>
              </w:rPr>
            </w:pPr>
            <w:r w:rsidRPr="00500D7C">
              <w:rPr>
                <w:rFonts w:ascii="Times New Roman" w:hAnsi="Times New Roman" w:cs="Times New Roman"/>
                <w:b/>
                <w:bCs/>
                <w:i/>
                <w:iCs/>
              </w:rPr>
              <w:t>Longer-Term</w:t>
            </w:r>
            <w:r w:rsidRPr="00500D7C">
              <w:rPr>
                <w:rFonts w:ascii="Times New Roman" w:hAnsi="Times New Roman" w:cs="Times New Roman"/>
                <w:i/>
                <w:iCs/>
              </w:rPr>
              <w:t>: Plan for weeks of elevated risk as ash leaches and acid rain continues. Integrate with food security (ash/acid effects on crops) and mental health support.</w:t>
            </w:r>
          </w:p>
          <w:p w14:paraId="0CB220FA" w14:textId="7C06CE19" w:rsidR="00EE40D8" w:rsidRPr="0061114A" w:rsidRDefault="00EE40D8" w:rsidP="008A7E84">
            <w:pPr>
              <w:rPr>
                <w:rFonts w:ascii="Times New Roman" w:hAnsi="Times New Roman" w:cs="Times New Roman"/>
                <w:i/>
                <w:iCs/>
              </w:rPr>
            </w:pPr>
          </w:p>
        </w:tc>
      </w:tr>
      <w:tr w:rsidR="00A8155C" w14:paraId="319D3782" w14:textId="77777777" w:rsidTr="00B0471F">
        <w:tc>
          <w:tcPr>
            <w:tcW w:w="9314" w:type="dxa"/>
          </w:tcPr>
          <w:p w14:paraId="7DE06292" w14:textId="1D0ED665" w:rsidR="00A8155C" w:rsidRDefault="0061114A" w:rsidP="008A7E84">
            <w:pPr>
              <w:rPr>
                <w:rFonts w:ascii="Times New Roman" w:hAnsi="Times New Roman" w:cs="Times New Roman"/>
                <w:color w:val="196B24" w:themeColor="accent3"/>
              </w:rPr>
            </w:pPr>
            <w:r w:rsidRPr="0061114A">
              <w:rPr>
                <w:rFonts w:ascii="Times New Roman" w:hAnsi="Times New Roman" w:cs="Times New Roman"/>
                <w:b/>
                <w:bCs/>
                <w:color w:val="196B24" w:themeColor="accent3"/>
              </w:rPr>
              <w:t>Expected Outcome</w:t>
            </w:r>
            <w:r w:rsidRPr="0061114A">
              <w:rPr>
                <w:rFonts w:ascii="Times New Roman" w:hAnsi="Times New Roman" w:cs="Times New Roman"/>
                <w:color w:val="196B24" w:themeColor="accent3"/>
              </w:rPr>
              <w:t xml:space="preserve">:  </w:t>
            </w:r>
            <w:r w:rsidR="00500D7C" w:rsidRPr="00500D7C">
              <w:rPr>
                <w:rFonts w:ascii="Times New Roman" w:hAnsi="Times New Roman" w:cs="Times New Roman"/>
                <w:color w:val="196B24" w:themeColor="accent3"/>
              </w:rPr>
              <w:t>This will show the ash cloud moving in the direction of the camps.  At this point, the students will likely just be discussing the health risks and concerns.  There should be a lot of discussion on coordination with local government and NGOs for things like water supply, patient/population movement, security, etc.  Remember to keep an eye on the lava flow.</w:t>
            </w:r>
          </w:p>
          <w:p w14:paraId="4A9AD9AA" w14:textId="1E2FA66B" w:rsidR="00EE40D8" w:rsidRPr="0061114A" w:rsidRDefault="00EE40D8" w:rsidP="008A7E84">
            <w:pPr>
              <w:rPr>
                <w:rFonts w:ascii="Times New Roman" w:hAnsi="Times New Roman" w:cs="Times New Roman"/>
              </w:rPr>
            </w:pPr>
          </w:p>
        </w:tc>
      </w:tr>
    </w:tbl>
    <w:p w14:paraId="1BA66411" w14:textId="77777777" w:rsidR="00B0471F" w:rsidRDefault="00B0471F"/>
    <w:p w14:paraId="1E5D05FE" w14:textId="42C8CF7B" w:rsidR="0050387C" w:rsidRDefault="0050387C" w:rsidP="0050387C">
      <w:pPr>
        <w:pStyle w:val="Heading2"/>
      </w:pPr>
      <w:r>
        <w:t>Inject 4</w:t>
      </w:r>
    </w:p>
    <w:tbl>
      <w:tblPr>
        <w:tblStyle w:val="TableGrid"/>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9314"/>
      </w:tblGrid>
      <w:tr w:rsidR="00A8155C" w14:paraId="6E26E907" w14:textId="77777777" w:rsidTr="00B0471F">
        <w:tc>
          <w:tcPr>
            <w:tcW w:w="9314" w:type="dxa"/>
          </w:tcPr>
          <w:p w14:paraId="3B9F6D0A" w14:textId="1A6F6165" w:rsidR="00A8155C" w:rsidRPr="0061114A" w:rsidRDefault="0061114A" w:rsidP="008A7E84">
            <w:pPr>
              <w:rPr>
                <w:rFonts w:ascii="Times New Roman" w:hAnsi="Times New Roman" w:cs="Times New Roman"/>
                <w:b/>
                <w:bCs/>
              </w:rPr>
            </w:pPr>
            <w:r>
              <w:rPr>
                <w:rFonts w:ascii="Times New Roman" w:hAnsi="Times New Roman" w:cs="Times New Roman"/>
                <w:b/>
                <w:bCs/>
              </w:rPr>
              <w:t>Inject 4</w:t>
            </w:r>
          </w:p>
        </w:tc>
      </w:tr>
      <w:tr w:rsidR="00A8155C" w14:paraId="120B24A8" w14:textId="77777777" w:rsidTr="00B0471F">
        <w:tc>
          <w:tcPr>
            <w:tcW w:w="9314" w:type="dxa"/>
          </w:tcPr>
          <w:p w14:paraId="7D894A9B" w14:textId="5A80D866" w:rsidR="00237C50" w:rsidRDefault="00043516" w:rsidP="008A7E84">
            <w:pPr>
              <w:rPr>
                <w:rFonts w:ascii="Times New Roman" w:hAnsi="Times New Roman" w:cs="Times New Roman"/>
              </w:rPr>
            </w:pPr>
            <w:r>
              <w:rPr>
                <w:rFonts w:ascii="Times New Roman" w:hAnsi="Times New Roman" w:cs="Times New Roman"/>
              </w:rPr>
              <w:t xml:space="preserve">May 15, 2026 @ 8:30 am. </w:t>
            </w:r>
            <w:r w:rsidRPr="00043516">
              <w:rPr>
                <w:rFonts w:ascii="Times New Roman" w:hAnsi="Times New Roman" w:cs="Times New Roman"/>
              </w:rPr>
              <w:t>The camp Water, Sanitation, and Hygiene (WASH) cell reports that ash from the volcano has deposited in water reservoirs both inside Camp Rusaryo and outside the camp where water is sourced.</w:t>
            </w:r>
            <w:r w:rsidRPr="00043516">
              <w:rPr>
                <w:rFonts w:ascii="Times New Roman" w:hAnsi="Times New Roman" w:cs="Times New Roman"/>
              </w:rPr>
              <w:br/>
              <w:t>The plume is beginning to deposit ash into locations of Lake Kivu, but people have been drinking lake water to avoid the metallic taste of other water.</w:t>
            </w:r>
          </w:p>
          <w:p w14:paraId="062DC32D" w14:textId="77777777" w:rsidR="00043516" w:rsidRDefault="00043516" w:rsidP="008A7E84">
            <w:pPr>
              <w:rPr>
                <w:rFonts w:ascii="Times New Roman" w:hAnsi="Times New Roman" w:cs="Times New Roman"/>
              </w:rPr>
            </w:pPr>
          </w:p>
          <w:p w14:paraId="72F34350" w14:textId="52D86172" w:rsidR="00043516" w:rsidRDefault="00043516" w:rsidP="008A7E84">
            <w:pPr>
              <w:rPr>
                <w:rFonts w:ascii="Times New Roman" w:hAnsi="Times New Roman" w:cs="Times New Roman"/>
              </w:rPr>
            </w:pPr>
            <w:r>
              <w:rPr>
                <w:rFonts w:ascii="Times New Roman" w:hAnsi="Times New Roman" w:cs="Times New Roman"/>
              </w:rPr>
              <w:object w:dxaOrig="9504" w:dyaOrig="7344" w14:anchorId="1A44E7EC">
                <v:shape id="_x0000_i1031" type="#_x0000_t75" style="width:202.75pt;height:156.65pt" o:ole="">
                  <v:imagedata r:id="rId12" o:title=""/>
                </v:shape>
                <o:OLEObject Type="Embed" ProgID="Acrobat.Document.DC" ShapeID="_x0000_i1031" DrawAspect="Content" ObjectID="_1840349471" r:id="rId13"/>
              </w:object>
            </w:r>
          </w:p>
          <w:p w14:paraId="65C6ADEC" w14:textId="79728CF2" w:rsidR="00EE40D8" w:rsidRPr="0061114A" w:rsidRDefault="00EE40D8" w:rsidP="008A7E84">
            <w:pPr>
              <w:rPr>
                <w:rFonts w:ascii="Times New Roman" w:hAnsi="Times New Roman" w:cs="Times New Roman"/>
              </w:rPr>
            </w:pPr>
          </w:p>
        </w:tc>
      </w:tr>
      <w:tr w:rsidR="00A8155C" w14:paraId="5A24F1FD" w14:textId="77777777" w:rsidTr="00B0471F">
        <w:tc>
          <w:tcPr>
            <w:tcW w:w="9314" w:type="dxa"/>
          </w:tcPr>
          <w:p w14:paraId="32C3046F" w14:textId="77777777" w:rsidR="00043516" w:rsidRPr="00043516" w:rsidRDefault="0061114A" w:rsidP="00043516">
            <w:pPr>
              <w:rPr>
                <w:rFonts w:ascii="Times New Roman" w:hAnsi="Times New Roman" w:cs="Times New Roman"/>
                <w:i/>
                <w:iCs/>
              </w:rPr>
            </w:pPr>
            <w:r>
              <w:rPr>
                <w:rFonts w:ascii="Times New Roman" w:hAnsi="Times New Roman" w:cs="Times New Roman"/>
                <w:i/>
                <w:iCs/>
              </w:rPr>
              <w:t xml:space="preserve">Additional Notes/Prompts: </w:t>
            </w:r>
            <w:r w:rsidR="00043516" w:rsidRPr="00043516">
              <w:rPr>
                <w:rFonts w:ascii="Times New Roman" w:hAnsi="Times New Roman" w:cs="Times New Roman"/>
                <w:i/>
                <w:iCs/>
              </w:rPr>
              <w:t>Volcanic ash from Nyiragongo carries soluble salts on its surface (sulfates, chlorides) and, when it falls into or is leached by water, releases a suite of elements. Acid rain—formed when SO₂ and other gases mix with atmospheric moisture—further acidifies water and mobilizes metals from ash, soil, or sediments.</w:t>
            </w:r>
          </w:p>
          <w:p w14:paraId="7E8DF6C1" w14:textId="77777777" w:rsidR="00043516" w:rsidRPr="00043516" w:rsidRDefault="00043516" w:rsidP="00043516">
            <w:pPr>
              <w:rPr>
                <w:rFonts w:ascii="Times New Roman" w:hAnsi="Times New Roman" w:cs="Times New Roman"/>
                <w:i/>
                <w:iCs/>
              </w:rPr>
            </w:pPr>
            <w:r w:rsidRPr="00043516">
              <w:rPr>
                <w:rFonts w:ascii="Times New Roman" w:hAnsi="Times New Roman" w:cs="Times New Roman"/>
                <w:i/>
                <w:iCs/>
              </w:rPr>
              <w:t>Key documented concerns include:</w:t>
            </w:r>
          </w:p>
          <w:p w14:paraId="2740418D" w14:textId="77777777" w:rsidR="00043516" w:rsidRPr="00043516" w:rsidRDefault="00043516" w:rsidP="00043516">
            <w:pPr>
              <w:numPr>
                <w:ilvl w:val="0"/>
                <w:numId w:val="25"/>
              </w:numPr>
              <w:rPr>
                <w:rFonts w:ascii="Times New Roman" w:hAnsi="Times New Roman" w:cs="Times New Roman"/>
                <w:i/>
                <w:iCs/>
              </w:rPr>
            </w:pPr>
            <w:r w:rsidRPr="00043516">
              <w:rPr>
                <w:rFonts w:ascii="Times New Roman" w:hAnsi="Times New Roman" w:cs="Times New Roman"/>
                <w:b/>
                <w:bCs/>
                <w:i/>
                <w:iCs/>
              </w:rPr>
              <w:t>Acidic Water (Low pH)</w:t>
            </w:r>
            <w:r w:rsidRPr="00043516">
              <w:rPr>
                <w:rFonts w:ascii="Times New Roman" w:hAnsi="Times New Roman" w:cs="Times New Roman"/>
                <w:i/>
                <w:iCs/>
              </w:rPr>
              <w:t>: Ash-laden or gas-influenced rainwater and surface water can drop to pH as low as 2–3.7 near the plume or in downwind areas. This acidity makes water corrosive, unpalatable, and more likely to leach metals from pipes, containers, or lake sediments. In Lake Kivu (already slightly alkaline in baseline conditions), ash deposition and acid inputs can temporarily shift chemistry, increasing corrosivity.</w:t>
            </w:r>
          </w:p>
          <w:p w14:paraId="671F8660" w14:textId="77777777" w:rsidR="00043516" w:rsidRPr="00043516" w:rsidRDefault="00043516" w:rsidP="00043516">
            <w:pPr>
              <w:numPr>
                <w:ilvl w:val="0"/>
                <w:numId w:val="25"/>
              </w:numPr>
              <w:rPr>
                <w:rFonts w:ascii="Times New Roman" w:hAnsi="Times New Roman" w:cs="Times New Roman"/>
                <w:i/>
                <w:iCs/>
              </w:rPr>
            </w:pPr>
            <w:r w:rsidRPr="00043516">
              <w:rPr>
                <w:rFonts w:ascii="Times New Roman" w:hAnsi="Times New Roman" w:cs="Times New Roman"/>
                <w:b/>
                <w:bCs/>
                <w:i/>
                <w:iCs/>
              </w:rPr>
              <w:t>Elevated Fluoride (F⁻)</w:t>
            </w:r>
            <w:r w:rsidRPr="00043516">
              <w:rPr>
                <w:rFonts w:ascii="Times New Roman" w:hAnsi="Times New Roman" w:cs="Times New Roman"/>
                <w:i/>
                <w:iCs/>
              </w:rPr>
              <w:t>: A major issue in the Virunga region. Post-eruption samples have shown fluoride levels exceeding WHO guidelines (1.5 mg/L), sometimes reaching 2–7.5 mg/L or higher in lake-edge or spring water. Chronic exposure causes dental and skeletal fluorosis (mottled teeth, bone/joint pain, especially in children). Acute high doses add to gastrointestinal distress.</w:t>
            </w:r>
          </w:p>
          <w:p w14:paraId="3F730E01" w14:textId="77777777" w:rsidR="00043516" w:rsidRPr="00043516" w:rsidRDefault="00043516" w:rsidP="00043516">
            <w:pPr>
              <w:numPr>
                <w:ilvl w:val="0"/>
                <w:numId w:val="25"/>
              </w:numPr>
              <w:rPr>
                <w:rFonts w:ascii="Times New Roman" w:hAnsi="Times New Roman" w:cs="Times New Roman"/>
                <w:i/>
                <w:iCs/>
              </w:rPr>
            </w:pPr>
            <w:r w:rsidRPr="00043516">
              <w:rPr>
                <w:rFonts w:ascii="Times New Roman" w:hAnsi="Times New Roman" w:cs="Times New Roman"/>
                <w:b/>
                <w:bCs/>
                <w:i/>
                <w:iCs/>
              </w:rPr>
              <w:t>Chloride (Cl⁻) and Sulfate (SO₄²⁻)</w:t>
            </w:r>
            <w:r w:rsidRPr="00043516">
              <w:rPr>
                <w:rFonts w:ascii="Times New Roman" w:hAnsi="Times New Roman" w:cs="Times New Roman"/>
                <w:i/>
                <w:iCs/>
              </w:rPr>
              <w:t>: These rise sharply, increasing salinity and giving water a bitter or metallic taste. High levels contribute to dehydration risk when combined with diarrheal illness and make water less suitable for drinking or hygiene without treatment.</w:t>
            </w:r>
          </w:p>
          <w:p w14:paraId="3BED233E" w14:textId="77777777" w:rsidR="00043516" w:rsidRPr="00043516" w:rsidRDefault="00043516" w:rsidP="00043516">
            <w:pPr>
              <w:numPr>
                <w:ilvl w:val="0"/>
                <w:numId w:val="25"/>
              </w:numPr>
              <w:rPr>
                <w:rFonts w:ascii="Times New Roman" w:hAnsi="Times New Roman" w:cs="Times New Roman"/>
                <w:i/>
                <w:iCs/>
              </w:rPr>
            </w:pPr>
            <w:r w:rsidRPr="00043516">
              <w:rPr>
                <w:rFonts w:ascii="Times New Roman" w:hAnsi="Times New Roman" w:cs="Times New Roman"/>
                <w:b/>
                <w:bCs/>
                <w:i/>
                <w:iCs/>
              </w:rPr>
              <w:t>Heavy Metals and Potentially Toxic Elements (PTEs / Trace Metals)</w:t>
            </w:r>
            <w:r w:rsidRPr="00043516">
              <w:rPr>
                <w:rFonts w:ascii="Times New Roman" w:hAnsi="Times New Roman" w:cs="Times New Roman"/>
                <w:i/>
                <w:iCs/>
              </w:rPr>
              <w:t xml:space="preserve">: Ash leaching and acidified water mobilize multiple elements that often exceed WHO drinking-water limits in downwind areas (e.g., villages like Rusayo, Kingi, Sake—precisely where </w:t>
            </w:r>
            <w:r w:rsidRPr="00043516">
              <w:rPr>
                <w:rFonts w:ascii="Times New Roman" w:hAnsi="Times New Roman" w:cs="Times New Roman"/>
                <w:i/>
                <w:iCs/>
              </w:rPr>
              <w:lastRenderedPageBreak/>
              <w:t>many displaced people move in an eruption scenario). Commonly elevated elements include:</w:t>
            </w:r>
          </w:p>
          <w:p w14:paraId="136DC410" w14:textId="77777777" w:rsidR="00043516" w:rsidRPr="00043516" w:rsidRDefault="00043516" w:rsidP="00043516">
            <w:pPr>
              <w:numPr>
                <w:ilvl w:val="1"/>
                <w:numId w:val="25"/>
              </w:numPr>
              <w:rPr>
                <w:rFonts w:ascii="Times New Roman" w:hAnsi="Times New Roman" w:cs="Times New Roman"/>
                <w:i/>
                <w:iCs/>
              </w:rPr>
            </w:pPr>
            <w:r w:rsidRPr="00043516">
              <w:rPr>
                <w:rFonts w:ascii="Times New Roman" w:hAnsi="Times New Roman" w:cs="Times New Roman"/>
                <w:i/>
                <w:iCs/>
              </w:rPr>
              <w:t>Aluminum (Al), Iron (Fe), Manganese (Mn) — cause discoloration, metallic taste, and potential neurotoxicity at high chronic levels.</w:t>
            </w:r>
          </w:p>
          <w:p w14:paraId="750758AD" w14:textId="77777777" w:rsidR="00043516" w:rsidRPr="00043516" w:rsidRDefault="00043516" w:rsidP="00043516">
            <w:pPr>
              <w:numPr>
                <w:ilvl w:val="1"/>
                <w:numId w:val="25"/>
              </w:numPr>
              <w:rPr>
                <w:rFonts w:ascii="Times New Roman" w:hAnsi="Times New Roman" w:cs="Times New Roman"/>
                <w:i/>
                <w:iCs/>
              </w:rPr>
            </w:pPr>
            <w:r w:rsidRPr="00043516">
              <w:rPr>
                <w:rFonts w:ascii="Times New Roman" w:hAnsi="Times New Roman" w:cs="Times New Roman"/>
                <w:i/>
                <w:iCs/>
              </w:rPr>
              <w:t>Arsenic (As), Cadmium (Cd), Chromium (Cr), Lead (Pb), Antimony (Sb), Selenium (Se), Thallium (Tl), Vanadium (V), Copper (Cu), Molybdenum (Mo) — linked to acute gastrointestinal effects, skin irritation, or longer-term risks such as neurological issues, kidney damage, or cancer with prolonged exposure.</w:t>
            </w:r>
          </w:p>
          <w:p w14:paraId="35E1CDE6" w14:textId="77777777" w:rsidR="00043516" w:rsidRPr="00043516" w:rsidRDefault="00043516" w:rsidP="00043516">
            <w:pPr>
              <w:rPr>
                <w:rFonts w:ascii="Times New Roman" w:hAnsi="Times New Roman" w:cs="Times New Roman"/>
                <w:i/>
                <w:iCs/>
              </w:rPr>
            </w:pPr>
            <w:r w:rsidRPr="00043516">
              <w:rPr>
                <w:rFonts w:ascii="Times New Roman" w:hAnsi="Times New Roman" w:cs="Times New Roman"/>
                <w:i/>
                <w:iCs/>
              </w:rPr>
              <w:t>In the 2021 eruption, drinking-water samples (springs, rivers, rainwater, roof runoff) in ash-affected zones showed widespread exceedances, with soluble salts on ash particles releasing these elements rapidly upon contact with water.</w:t>
            </w:r>
          </w:p>
          <w:p w14:paraId="32A4BD82" w14:textId="77777777" w:rsidR="00043516" w:rsidRPr="00043516" w:rsidRDefault="00043516" w:rsidP="00043516">
            <w:pPr>
              <w:rPr>
                <w:rFonts w:ascii="Times New Roman" w:hAnsi="Times New Roman" w:cs="Times New Roman"/>
                <w:i/>
                <w:iCs/>
              </w:rPr>
            </w:pPr>
            <w:r w:rsidRPr="00043516">
              <w:rPr>
                <w:rFonts w:ascii="Times New Roman" w:hAnsi="Times New Roman" w:cs="Times New Roman"/>
                <w:i/>
                <w:iCs/>
              </w:rPr>
              <w:t>These changes are most pronounced in the first days to weeks after ash fallout but can persist if ash continues to be resuspended or if ongoing degassing from the lava lake maintains acid inputs. Lake Kivu’s large volume provides some dilution, yet near-shore or shallow collection points used by displaced populations are especially vulnerable.</w:t>
            </w:r>
          </w:p>
          <w:p w14:paraId="5EB7CADC" w14:textId="7506EC9B" w:rsidR="00A8155C" w:rsidRDefault="00A8155C" w:rsidP="008A7E84">
            <w:pPr>
              <w:rPr>
                <w:rFonts w:ascii="Times New Roman" w:hAnsi="Times New Roman" w:cs="Times New Roman"/>
                <w:i/>
                <w:iCs/>
              </w:rPr>
            </w:pPr>
          </w:p>
          <w:p w14:paraId="508A066A" w14:textId="2BDC2AA7" w:rsidR="00EE40D8" w:rsidRPr="0061114A" w:rsidRDefault="00EE40D8" w:rsidP="008A7E84">
            <w:pPr>
              <w:rPr>
                <w:rFonts w:ascii="Times New Roman" w:hAnsi="Times New Roman" w:cs="Times New Roman"/>
                <w:i/>
                <w:iCs/>
              </w:rPr>
            </w:pPr>
          </w:p>
        </w:tc>
      </w:tr>
      <w:tr w:rsidR="00A8155C" w14:paraId="13BE4C06" w14:textId="77777777" w:rsidTr="00B0471F">
        <w:tc>
          <w:tcPr>
            <w:tcW w:w="9314" w:type="dxa"/>
          </w:tcPr>
          <w:p w14:paraId="4A2B71F1" w14:textId="03998660" w:rsidR="00A8155C" w:rsidRDefault="00F564DA" w:rsidP="008A7E84">
            <w:pPr>
              <w:rPr>
                <w:rFonts w:ascii="Times New Roman" w:hAnsi="Times New Roman" w:cs="Times New Roman"/>
                <w:color w:val="196B24" w:themeColor="accent3"/>
              </w:rPr>
            </w:pPr>
            <w:r w:rsidRPr="00F564DA">
              <w:rPr>
                <w:rFonts w:ascii="Times New Roman" w:hAnsi="Times New Roman" w:cs="Times New Roman"/>
                <w:b/>
                <w:bCs/>
                <w:color w:val="196B24" w:themeColor="accent3"/>
              </w:rPr>
              <w:lastRenderedPageBreak/>
              <w:t>Expected Outcome</w:t>
            </w:r>
            <w:r w:rsidRPr="00F564DA">
              <w:rPr>
                <w:rFonts w:ascii="Times New Roman" w:hAnsi="Times New Roman" w:cs="Times New Roman"/>
                <w:color w:val="196B24" w:themeColor="accent3"/>
              </w:rPr>
              <w:t xml:space="preserve">: </w:t>
            </w:r>
            <w:r w:rsidR="00043516">
              <w:rPr>
                <w:rFonts w:ascii="Times New Roman" w:hAnsi="Times New Roman" w:cs="Times New Roman"/>
                <w:color w:val="196B24" w:themeColor="accent3"/>
              </w:rPr>
              <w:t xml:space="preserve">This should generate discussion on how to monitor water quality to ensure </w:t>
            </w:r>
            <w:r w:rsidR="0050387C">
              <w:rPr>
                <w:rFonts w:ascii="Times New Roman" w:hAnsi="Times New Roman" w:cs="Times New Roman"/>
                <w:color w:val="196B24" w:themeColor="accent3"/>
              </w:rPr>
              <w:t xml:space="preserve">safe drinking water.  Camp residents should be informed what is being done, and a plan developed to communicate risks and inform the residents where to report any concerns.  Alternative sources for water (bottled/trucked water) needs to be formulated. </w:t>
            </w:r>
          </w:p>
          <w:p w14:paraId="63497299" w14:textId="34C32C68" w:rsidR="00EE40D8" w:rsidRPr="00F564DA" w:rsidRDefault="00EE40D8" w:rsidP="008A7E84">
            <w:pPr>
              <w:rPr>
                <w:rFonts w:ascii="Times New Roman" w:hAnsi="Times New Roman" w:cs="Times New Roman"/>
                <w:color w:val="196B24" w:themeColor="accent3"/>
              </w:rPr>
            </w:pPr>
          </w:p>
        </w:tc>
      </w:tr>
    </w:tbl>
    <w:p w14:paraId="199F34BE" w14:textId="77777777" w:rsidR="00B0471F" w:rsidRDefault="00B0471F"/>
    <w:p w14:paraId="2434E0DD" w14:textId="77777777" w:rsidR="00025AB3" w:rsidRDefault="00025AB3"/>
    <w:p w14:paraId="642AF8C9" w14:textId="77777777" w:rsidR="00025AB3" w:rsidRDefault="00025AB3"/>
    <w:p w14:paraId="468A7EC0" w14:textId="77777777" w:rsidR="00025AB3" w:rsidRDefault="00025AB3"/>
    <w:p w14:paraId="4B42FC28" w14:textId="77777777" w:rsidR="00025AB3" w:rsidRDefault="00025AB3"/>
    <w:p w14:paraId="4BE10B1B" w14:textId="77777777" w:rsidR="00025AB3" w:rsidRDefault="00025AB3"/>
    <w:p w14:paraId="6264CB77" w14:textId="77777777" w:rsidR="00025AB3" w:rsidRDefault="00025AB3"/>
    <w:p w14:paraId="23009C69" w14:textId="77777777" w:rsidR="00025AB3" w:rsidRDefault="00025AB3"/>
    <w:p w14:paraId="3ABA2037" w14:textId="77777777" w:rsidR="0050387C" w:rsidRDefault="0050387C"/>
    <w:p w14:paraId="7914042F" w14:textId="77777777" w:rsidR="0050387C" w:rsidRDefault="0050387C"/>
    <w:p w14:paraId="3AE6C3FE" w14:textId="77777777" w:rsidR="0050387C" w:rsidRDefault="0050387C"/>
    <w:p w14:paraId="26F655C0" w14:textId="77777777" w:rsidR="0050387C" w:rsidRDefault="0050387C"/>
    <w:p w14:paraId="0311F48B" w14:textId="77777777" w:rsidR="0050387C" w:rsidRDefault="0050387C"/>
    <w:p w14:paraId="3A8EA243" w14:textId="41864854" w:rsidR="00025AB3" w:rsidRDefault="0050387C" w:rsidP="0050387C">
      <w:pPr>
        <w:pStyle w:val="Heading2"/>
      </w:pPr>
      <w:r>
        <w:lastRenderedPageBreak/>
        <w:t>Inject 5</w:t>
      </w:r>
    </w:p>
    <w:tbl>
      <w:tblPr>
        <w:tblStyle w:val="TableGrid"/>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9314"/>
      </w:tblGrid>
      <w:tr w:rsidR="00A8155C" w14:paraId="7907C3DC" w14:textId="77777777" w:rsidTr="00B0471F">
        <w:tc>
          <w:tcPr>
            <w:tcW w:w="9314" w:type="dxa"/>
          </w:tcPr>
          <w:p w14:paraId="2E57CAB1" w14:textId="01AC0664" w:rsidR="00A8155C" w:rsidRPr="00F564DA" w:rsidRDefault="00F564DA" w:rsidP="008A7E84">
            <w:pPr>
              <w:rPr>
                <w:rFonts w:ascii="Times New Roman" w:hAnsi="Times New Roman" w:cs="Times New Roman"/>
                <w:b/>
                <w:bCs/>
              </w:rPr>
            </w:pPr>
            <w:r>
              <w:rPr>
                <w:rFonts w:ascii="Times New Roman" w:hAnsi="Times New Roman" w:cs="Times New Roman"/>
                <w:b/>
                <w:bCs/>
              </w:rPr>
              <w:t>Inject 5</w:t>
            </w:r>
          </w:p>
        </w:tc>
      </w:tr>
      <w:tr w:rsidR="00A8155C" w14:paraId="0C7012B4" w14:textId="77777777" w:rsidTr="00B0471F">
        <w:tc>
          <w:tcPr>
            <w:tcW w:w="9314" w:type="dxa"/>
          </w:tcPr>
          <w:p w14:paraId="2B9EE073" w14:textId="0E5E9297" w:rsidR="00237C50" w:rsidRDefault="00F564DA" w:rsidP="00F564DA">
            <w:pPr>
              <w:rPr>
                <w:rFonts w:ascii="Times New Roman" w:hAnsi="Times New Roman" w:cs="Times New Roman"/>
              </w:rPr>
            </w:pPr>
            <w:r w:rsidRPr="00F564DA">
              <w:rPr>
                <w:rFonts w:ascii="Times New Roman" w:hAnsi="Times New Roman" w:cs="Times New Roman"/>
              </w:rPr>
              <w:t>May 1</w:t>
            </w:r>
            <w:r w:rsidR="0050387C">
              <w:rPr>
                <w:rFonts w:ascii="Times New Roman" w:hAnsi="Times New Roman" w:cs="Times New Roman"/>
              </w:rPr>
              <w:t>6</w:t>
            </w:r>
            <w:r w:rsidRPr="00F564DA">
              <w:rPr>
                <w:rFonts w:ascii="Times New Roman" w:hAnsi="Times New Roman" w:cs="Times New Roman"/>
              </w:rPr>
              <w:t>, 2026</w:t>
            </w:r>
            <w:r w:rsidR="0050387C">
              <w:rPr>
                <w:rFonts w:ascii="Times New Roman" w:hAnsi="Times New Roman" w:cs="Times New Roman"/>
              </w:rPr>
              <w:t xml:space="preserve"> @ 10:00 am</w:t>
            </w:r>
            <w:r w:rsidRPr="00F564DA">
              <w:rPr>
                <w:rFonts w:ascii="Times New Roman" w:hAnsi="Times New Roman" w:cs="Times New Roman"/>
              </w:rPr>
              <w:t xml:space="preserve">. </w:t>
            </w:r>
            <w:r w:rsidR="0050387C" w:rsidRPr="0050387C">
              <w:rPr>
                <w:rFonts w:ascii="Times New Roman" w:hAnsi="Times New Roman" w:cs="Times New Roman"/>
              </w:rPr>
              <w:t>Two cases of sudden watery diarrhea (rice-water appearance) are reported in a crowded sector with only basic latrines. Outline your 24–72 hour response: How do you confirm, contain, rehydrate, and prevent a full outbreak while coordinating with volcanic hazard monitoring?</w:t>
            </w:r>
          </w:p>
          <w:p w14:paraId="42C87AD8" w14:textId="77777777" w:rsidR="0050387C" w:rsidRDefault="0050387C" w:rsidP="00F564DA">
            <w:pPr>
              <w:rPr>
                <w:rFonts w:ascii="Times New Roman" w:hAnsi="Times New Roman" w:cs="Times New Roman"/>
              </w:rPr>
            </w:pPr>
          </w:p>
          <w:p w14:paraId="59268812" w14:textId="6836F2CE" w:rsidR="008E4677" w:rsidRDefault="008E4677" w:rsidP="00F564DA">
            <w:pPr>
              <w:rPr>
                <w:rFonts w:ascii="Times New Roman" w:hAnsi="Times New Roman" w:cs="Times New Roman"/>
              </w:rPr>
            </w:pPr>
            <w:r>
              <w:rPr>
                <w:rFonts w:ascii="Times New Roman" w:hAnsi="Times New Roman" w:cs="Times New Roman"/>
              </w:rPr>
              <w:t xml:space="preserve">Double click to open. </w:t>
            </w:r>
          </w:p>
          <w:p w14:paraId="16064ED1" w14:textId="59B3A7EF" w:rsidR="00237C50" w:rsidRDefault="0050387C" w:rsidP="00F564DA">
            <w:pPr>
              <w:rPr>
                <w:rFonts w:ascii="Times New Roman" w:hAnsi="Times New Roman" w:cs="Times New Roman"/>
              </w:rPr>
            </w:pPr>
            <w:r>
              <w:rPr>
                <w:rFonts w:ascii="Times New Roman" w:hAnsi="Times New Roman" w:cs="Times New Roman"/>
              </w:rPr>
              <w:object w:dxaOrig="9504" w:dyaOrig="7344" w14:anchorId="44108251">
                <v:shape id="_x0000_i1036" type="#_x0000_t75" style="width:210.25pt;height:162.45pt" o:ole="">
                  <v:imagedata r:id="rId14" o:title=""/>
                </v:shape>
                <o:OLEObject Type="Embed" ProgID="Acrobat.Document.DC" ShapeID="_x0000_i1036" DrawAspect="Content" ObjectID="_1840349472" r:id="rId15"/>
              </w:object>
            </w:r>
          </w:p>
          <w:p w14:paraId="39F1CDC7" w14:textId="316B805E" w:rsidR="00EE40D8" w:rsidRPr="0061114A" w:rsidRDefault="00EE40D8" w:rsidP="00F564DA">
            <w:pPr>
              <w:rPr>
                <w:rFonts w:ascii="Times New Roman" w:hAnsi="Times New Roman" w:cs="Times New Roman"/>
              </w:rPr>
            </w:pPr>
          </w:p>
        </w:tc>
      </w:tr>
      <w:tr w:rsidR="00A8155C" w14:paraId="39117362" w14:textId="77777777" w:rsidTr="00B0471F">
        <w:tc>
          <w:tcPr>
            <w:tcW w:w="9314" w:type="dxa"/>
          </w:tcPr>
          <w:p w14:paraId="11E82E01" w14:textId="77777777" w:rsidR="00EE40D8" w:rsidRDefault="00F564DA" w:rsidP="00F564DA">
            <w:pPr>
              <w:rPr>
                <w:rFonts w:ascii="Times New Roman" w:hAnsi="Times New Roman" w:cs="Times New Roman"/>
                <w:i/>
                <w:iCs/>
              </w:rPr>
            </w:pPr>
            <w:r>
              <w:rPr>
                <w:rFonts w:ascii="Times New Roman" w:hAnsi="Times New Roman" w:cs="Times New Roman"/>
                <w:i/>
                <w:iCs/>
              </w:rPr>
              <w:t xml:space="preserve">Additional Notes/Prompts: </w:t>
            </w:r>
            <w:r w:rsidR="0050387C" w:rsidRPr="0050387C">
              <w:rPr>
                <w:rFonts w:ascii="Times New Roman" w:hAnsi="Times New Roman" w:cs="Times New Roman"/>
                <w:i/>
                <w:iCs/>
              </w:rPr>
              <w:t xml:space="preserve">This is driving towards cholera.  Lake Kivu is actually known as a vector/source for cholera.  Eruptions of Mt. Nyiragongo in the past have caused a situation where people began drinking from the lake because 1) their water started tasking bad or 2) lava flows and seismic activity disrupted water distribution.  Unfortunately, this leads to cholera. People who are not from the local area may not know that the water from Lake Kivu is not drinkable without boiling or purification. </w:t>
            </w:r>
          </w:p>
          <w:p w14:paraId="4C000D77" w14:textId="138459FD" w:rsidR="0050387C" w:rsidRPr="00F564DA" w:rsidRDefault="0050387C" w:rsidP="00F564DA">
            <w:pPr>
              <w:rPr>
                <w:rFonts w:ascii="Times New Roman" w:hAnsi="Times New Roman" w:cs="Times New Roman"/>
                <w:i/>
                <w:iCs/>
              </w:rPr>
            </w:pPr>
          </w:p>
        </w:tc>
      </w:tr>
      <w:tr w:rsidR="00A8155C" w14:paraId="094B0280" w14:textId="77777777" w:rsidTr="00B0471F">
        <w:tc>
          <w:tcPr>
            <w:tcW w:w="9314" w:type="dxa"/>
          </w:tcPr>
          <w:p w14:paraId="1BBA6D2A" w14:textId="20A89771" w:rsidR="00A8155C" w:rsidRDefault="00F564DA" w:rsidP="008A7E84">
            <w:pPr>
              <w:rPr>
                <w:rFonts w:ascii="Times New Roman" w:hAnsi="Times New Roman" w:cs="Times New Roman"/>
                <w:color w:val="196B24" w:themeColor="accent3"/>
              </w:rPr>
            </w:pPr>
            <w:r w:rsidRPr="00F564DA">
              <w:rPr>
                <w:rFonts w:ascii="Times New Roman" w:hAnsi="Times New Roman" w:cs="Times New Roman"/>
                <w:b/>
                <w:bCs/>
                <w:color w:val="196B24" w:themeColor="accent3"/>
              </w:rPr>
              <w:t>Expected outcome</w:t>
            </w:r>
            <w:r w:rsidRPr="00F564DA">
              <w:rPr>
                <w:rFonts w:ascii="Times New Roman" w:hAnsi="Times New Roman" w:cs="Times New Roman"/>
                <w:color w:val="196B24" w:themeColor="accent3"/>
              </w:rPr>
              <w:t xml:space="preserve">:  </w:t>
            </w:r>
            <w:r w:rsidR="006F04A3">
              <w:rPr>
                <w:rFonts w:ascii="Times New Roman" w:hAnsi="Times New Roman" w:cs="Times New Roman"/>
                <w:color w:val="196B24" w:themeColor="accent3"/>
              </w:rPr>
              <w:t xml:space="preserve">Students will likely quickly identify potential cholera.  While awaiting confirmation, health officials should identify sources of water the patients drank from. </w:t>
            </w:r>
          </w:p>
          <w:p w14:paraId="6D8458AE" w14:textId="71AEC796" w:rsidR="00EE40D8" w:rsidRPr="0061114A" w:rsidRDefault="00EE40D8" w:rsidP="008A7E84">
            <w:pPr>
              <w:rPr>
                <w:rFonts w:ascii="Times New Roman" w:hAnsi="Times New Roman" w:cs="Times New Roman"/>
              </w:rPr>
            </w:pPr>
          </w:p>
        </w:tc>
      </w:tr>
    </w:tbl>
    <w:p w14:paraId="0BB72183" w14:textId="77777777" w:rsidR="00B0471F" w:rsidRDefault="00B0471F"/>
    <w:p w14:paraId="001F8908" w14:textId="77777777" w:rsidR="00521921" w:rsidRDefault="00521921"/>
    <w:p w14:paraId="7A1C4730" w14:textId="77777777" w:rsidR="00025AB3" w:rsidRDefault="00025AB3"/>
    <w:p w14:paraId="27C22F89" w14:textId="77777777" w:rsidR="00025AB3" w:rsidRDefault="00025AB3"/>
    <w:p w14:paraId="0C451F58" w14:textId="77777777" w:rsidR="00025AB3" w:rsidRDefault="00025AB3"/>
    <w:p w14:paraId="169C125F" w14:textId="77777777" w:rsidR="00025AB3" w:rsidRDefault="00025AB3"/>
    <w:p w14:paraId="5F7FA015" w14:textId="77777777" w:rsidR="00025AB3" w:rsidRDefault="00025AB3"/>
    <w:p w14:paraId="682DA173" w14:textId="77777777" w:rsidR="00025AB3" w:rsidRDefault="00025AB3"/>
    <w:p w14:paraId="07760259" w14:textId="20356B3E" w:rsidR="00025AB3" w:rsidRDefault="006F04A3" w:rsidP="006F04A3">
      <w:pPr>
        <w:pStyle w:val="Heading2"/>
      </w:pPr>
      <w:r>
        <w:lastRenderedPageBreak/>
        <w:t>Inject 6</w:t>
      </w:r>
    </w:p>
    <w:tbl>
      <w:tblPr>
        <w:tblStyle w:val="TableGrid"/>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9314"/>
      </w:tblGrid>
      <w:tr w:rsidR="00A8155C" w14:paraId="65AC2953" w14:textId="77777777" w:rsidTr="00521921">
        <w:tc>
          <w:tcPr>
            <w:tcW w:w="9314" w:type="dxa"/>
          </w:tcPr>
          <w:p w14:paraId="7D73FC8A" w14:textId="6F671451" w:rsidR="00A8155C" w:rsidRPr="00F564DA" w:rsidRDefault="00F564DA" w:rsidP="008A7E84">
            <w:pPr>
              <w:rPr>
                <w:rFonts w:ascii="Times New Roman" w:hAnsi="Times New Roman" w:cs="Times New Roman"/>
                <w:b/>
                <w:bCs/>
              </w:rPr>
            </w:pPr>
            <w:r>
              <w:rPr>
                <w:rFonts w:ascii="Times New Roman" w:hAnsi="Times New Roman" w:cs="Times New Roman"/>
                <w:b/>
                <w:bCs/>
              </w:rPr>
              <w:t>Inject 6</w:t>
            </w:r>
          </w:p>
        </w:tc>
      </w:tr>
      <w:tr w:rsidR="00A8155C" w14:paraId="10547141" w14:textId="77777777" w:rsidTr="00521921">
        <w:tc>
          <w:tcPr>
            <w:tcW w:w="9314" w:type="dxa"/>
          </w:tcPr>
          <w:p w14:paraId="4E17FD92" w14:textId="77777777" w:rsidR="00A8155C" w:rsidRDefault="006F04A3" w:rsidP="008A7E84">
            <w:pPr>
              <w:rPr>
                <w:rFonts w:ascii="Times New Roman" w:hAnsi="Times New Roman" w:cs="Times New Roman"/>
              </w:rPr>
            </w:pPr>
            <w:r w:rsidRPr="006F04A3">
              <w:rPr>
                <w:rFonts w:ascii="Times New Roman" w:hAnsi="Times New Roman" w:cs="Times New Roman"/>
              </w:rPr>
              <w:t>Overnight, four people in the northern portion of Camp Rusayo died of an unknown cause. All four were of Rwandan origin. Two were in the same household, 38F and 17M. The other two lived in adjacent houses, one 53F and one 22M.</w:t>
            </w:r>
          </w:p>
          <w:p w14:paraId="6B1A5CF9" w14:textId="77777777" w:rsidR="006F04A3" w:rsidRDefault="006F04A3" w:rsidP="008A7E84">
            <w:pPr>
              <w:rPr>
                <w:rFonts w:ascii="Times New Roman" w:hAnsi="Times New Roman" w:cs="Times New Roman"/>
              </w:rPr>
            </w:pPr>
          </w:p>
          <w:p w14:paraId="06E3C797" w14:textId="766F8E94" w:rsidR="006F04A3" w:rsidRDefault="006F04A3" w:rsidP="008A7E84">
            <w:pPr>
              <w:rPr>
                <w:rFonts w:ascii="Times New Roman" w:hAnsi="Times New Roman" w:cs="Times New Roman"/>
              </w:rPr>
            </w:pPr>
            <w:r>
              <w:rPr>
                <w:rFonts w:ascii="Times New Roman" w:hAnsi="Times New Roman" w:cs="Times New Roman"/>
              </w:rPr>
              <w:t>Double click to open</w:t>
            </w:r>
          </w:p>
          <w:p w14:paraId="235C0EA1" w14:textId="6594A894" w:rsidR="006F04A3" w:rsidRDefault="0081600C" w:rsidP="008A7E84">
            <w:pPr>
              <w:rPr>
                <w:rFonts w:ascii="Times New Roman" w:hAnsi="Times New Roman" w:cs="Times New Roman"/>
              </w:rPr>
            </w:pPr>
            <w:r>
              <w:rPr>
                <w:rFonts w:ascii="Times New Roman" w:hAnsi="Times New Roman" w:cs="Times New Roman"/>
              </w:rPr>
              <w:object w:dxaOrig="9505" w:dyaOrig="7344" w14:anchorId="47C0040A">
                <v:shape id="_x0000_i1044" type="#_x0000_t75" style="width:224.05pt;height:173.4pt" o:ole="">
                  <v:imagedata r:id="rId16" o:title=""/>
                </v:shape>
                <o:OLEObject Type="Embed" ProgID="Acrobat.Document.DC" ShapeID="_x0000_i1044" DrawAspect="Content" ObjectID="_1840349473" r:id="rId17"/>
              </w:object>
            </w:r>
          </w:p>
          <w:p w14:paraId="1E52CE6F" w14:textId="77777777" w:rsidR="006F04A3" w:rsidRDefault="006F04A3" w:rsidP="008A7E84">
            <w:pPr>
              <w:rPr>
                <w:rFonts w:ascii="Times New Roman" w:hAnsi="Times New Roman" w:cs="Times New Roman"/>
              </w:rPr>
            </w:pPr>
          </w:p>
          <w:p w14:paraId="3CD9F338" w14:textId="676E474B" w:rsidR="006F04A3" w:rsidRPr="0061114A" w:rsidRDefault="006F04A3" w:rsidP="008A7E84">
            <w:pPr>
              <w:rPr>
                <w:rFonts w:ascii="Times New Roman" w:hAnsi="Times New Roman" w:cs="Times New Roman"/>
              </w:rPr>
            </w:pPr>
          </w:p>
        </w:tc>
      </w:tr>
      <w:tr w:rsidR="006B1B77" w14:paraId="426BCADC" w14:textId="77777777" w:rsidTr="00521921">
        <w:tc>
          <w:tcPr>
            <w:tcW w:w="9314" w:type="dxa"/>
          </w:tcPr>
          <w:p w14:paraId="74ECE9E4" w14:textId="77777777" w:rsidR="006B1B77" w:rsidRPr="006F04A3" w:rsidRDefault="006B1B77" w:rsidP="008A7E84">
            <w:pPr>
              <w:rPr>
                <w:rFonts w:ascii="Times New Roman" w:hAnsi="Times New Roman" w:cs="Times New Roman"/>
                <w:i/>
                <w:iCs/>
              </w:rPr>
            </w:pPr>
            <w:r w:rsidRPr="006F04A3">
              <w:rPr>
                <w:rFonts w:ascii="Times New Roman" w:hAnsi="Times New Roman" w:cs="Times New Roman"/>
                <w:i/>
                <w:iCs/>
              </w:rPr>
              <w:t xml:space="preserve">Additional Notes / Prompts: </w:t>
            </w:r>
          </w:p>
          <w:p w14:paraId="720198BA" w14:textId="77777777" w:rsidR="006F04A3" w:rsidRDefault="006F04A3" w:rsidP="006F04A3">
            <w:pPr>
              <w:rPr>
                <w:i/>
                <w:iCs/>
              </w:rPr>
            </w:pPr>
            <w:r>
              <w:rPr>
                <w:i/>
                <w:iCs/>
              </w:rPr>
              <w:t xml:space="preserve">This may be a bit of a curve ball for the attendees.  This is referring to “Mazuku”, which is Swahili for “evil winds”.  </w:t>
            </w:r>
            <w:hyperlink r:id="rId18" w:history="1">
              <w:r w:rsidRPr="000B3DAA">
                <w:rPr>
                  <w:rStyle w:val="Hyperlink"/>
                  <w:i/>
                  <w:iCs/>
                </w:rPr>
                <w:t>https://en.wikipedia.org/wiki/Ma</w:t>
              </w:r>
              <w:r w:rsidRPr="000B3DAA">
                <w:rPr>
                  <w:rStyle w:val="Hyperlink"/>
                  <w:i/>
                  <w:iCs/>
                </w:rPr>
                <w:t>z</w:t>
              </w:r>
              <w:r w:rsidRPr="000B3DAA">
                <w:rPr>
                  <w:rStyle w:val="Hyperlink"/>
                  <w:i/>
                  <w:iCs/>
                </w:rPr>
                <w:t>uku</w:t>
              </w:r>
            </w:hyperlink>
          </w:p>
          <w:p w14:paraId="12899026" w14:textId="3541670E" w:rsidR="006B1B77" w:rsidRPr="0061114A" w:rsidRDefault="006B1B77" w:rsidP="008A7E84">
            <w:pPr>
              <w:rPr>
                <w:rFonts w:ascii="Times New Roman" w:hAnsi="Times New Roman" w:cs="Times New Roman"/>
              </w:rPr>
            </w:pPr>
          </w:p>
        </w:tc>
      </w:tr>
      <w:tr w:rsidR="006B1B77" w14:paraId="392B2AEB" w14:textId="77777777" w:rsidTr="00521921">
        <w:tc>
          <w:tcPr>
            <w:tcW w:w="9314" w:type="dxa"/>
          </w:tcPr>
          <w:p w14:paraId="5DF8D007" w14:textId="77777777" w:rsidR="00DE76C3" w:rsidRPr="00DE76C3" w:rsidRDefault="006B1B77" w:rsidP="006F04A3">
            <w:pPr>
              <w:rPr>
                <w:rFonts w:ascii="Times New Roman" w:hAnsi="Times New Roman" w:cs="Times New Roman"/>
                <w:bCs/>
                <w:color w:val="196B24" w:themeColor="accent3"/>
              </w:rPr>
            </w:pPr>
            <w:r w:rsidRPr="00DE76C3">
              <w:rPr>
                <w:rFonts w:ascii="Times New Roman" w:hAnsi="Times New Roman" w:cs="Times New Roman"/>
                <w:bCs/>
                <w:color w:val="196B24" w:themeColor="accent3"/>
              </w:rPr>
              <w:t>Expected Outcome</w:t>
            </w:r>
            <w:r w:rsidR="006F04A3" w:rsidRPr="00DE76C3">
              <w:rPr>
                <w:rFonts w:ascii="Times New Roman" w:hAnsi="Times New Roman" w:cs="Times New Roman"/>
                <w:bCs/>
                <w:color w:val="196B24" w:themeColor="accent3"/>
              </w:rPr>
              <w:t xml:space="preserve">: Participants may not know the cause of these mysterious deaths.  Once </w:t>
            </w:r>
            <w:r w:rsidR="00DE76C3" w:rsidRPr="00DE76C3">
              <w:rPr>
                <w:rFonts w:ascii="Times New Roman" w:hAnsi="Times New Roman" w:cs="Times New Roman"/>
                <w:bCs/>
                <w:color w:val="196B24" w:themeColor="accent3"/>
              </w:rPr>
              <w:t>they can identify that the likely cause is carbon dioxide poisoning, they can begin discussion solutions.  There is not one right answer here.  Solutions include</w:t>
            </w:r>
          </w:p>
          <w:p w14:paraId="592097A8" w14:textId="77777777" w:rsidR="006B1B77" w:rsidRPr="00DE76C3" w:rsidRDefault="00DE76C3" w:rsidP="00DE76C3">
            <w:pPr>
              <w:pStyle w:val="ListParagraph"/>
              <w:numPr>
                <w:ilvl w:val="0"/>
                <w:numId w:val="26"/>
              </w:numPr>
              <w:rPr>
                <w:rFonts w:ascii="Times New Roman" w:hAnsi="Times New Roman" w:cs="Times New Roman"/>
                <w:bCs/>
                <w:color w:val="196B24" w:themeColor="accent3"/>
              </w:rPr>
            </w:pPr>
            <w:r w:rsidRPr="00DE76C3">
              <w:rPr>
                <w:rFonts w:ascii="Times New Roman" w:hAnsi="Times New Roman" w:cs="Times New Roman"/>
                <w:bCs/>
                <w:color w:val="196B24" w:themeColor="accent3"/>
              </w:rPr>
              <w:t>Identifying high risk (low-lying) areas of the camp</w:t>
            </w:r>
          </w:p>
          <w:p w14:paraId="429FD711" w14:textId="77777777" w:rsidR="00DE76C3" w:rsidRDefault="00DE76C3" w:rsidP="00DE76C3">
            <w:pPr>
              <w:pStyle w:val="ListParagraph"/>
              <w:numPr>
                <w:ilvl w:val="0"/>
                <w:numId w:val="26"/>
              </w:numPr>
              <w:rPr>
                <w:rFonts w:ascii="Times New Roman" w:hAnsi="Times New Roman" w:cs="Times New Roman"/>
                <w:bCs/>
                <w:color w:val="196B24" w:themeColor="accent3"/>
              </w:rPr>
            </w:pPr>
            <w:r>
              <w:rPr>
                <w:rFonts w:ascii="Times New Roman" w:hAnsi="Times New Roman" w:cs="Times New Roman"/>
                <w:bCs/>
                <w:color w:val="196B24" w:themeColor="accent3"/>
              </w:rPr>
              <w:t>Communicating the causes to the population.  Locals may be aware of the causes but people from outside the region may not be aware</w:t>
            </w:r>
          </w:p>
          <w:p w14:paraId="58816B47" w14:textId="77777777" w:rsidR="00DE76C3" w:rsidRDefault="00DE76C3" w:rsidP="00DE76C3">
            <w:pPr>
              <w:pStyle w:val="ListParagraph"/>
              <w:numPr>
                <w:ilvl w:val="0"/>
                <w:numId w:val="26"/>
              </w:numPr>
              <w:rPr>
                <w:rFonts w:ascii="Times New Roman" w:hAnsi="Times New Roman" w:cs="Times New Roman"/>
                <w:bCs/>
                <w:color w:val="196B24" w:themeColor="accent3"/>
              </w:rPr>
            </w:pPr>
            <w:r>
              <w:rPr>
                <w:rFonts w:ascii="Times New Roman" w:hAnsi="Times New Roman" w:cs="Times New Roman"/>
                <w:bCs/>
                <w:color w:val="196B24" w:themeColor="accent3"/>
              </w:rPr>
              <w:t xml:space="preserve">Identifying risk mitigation measures – is it possible to move shelters from low lying areas of find a method to circulate air? </w:t>
            </w:r>
          </w:p>
          <w:p w14:paraId="3C523795" w14:textId="15060673" w:rsidR="00DE76C3" w:rsidRPr="00DE76C3" w:rsidRDefault="00DE76C3" w:rsidP="00DE76C3">
            <w:pPr>
              <w:pStyle w:val="ListParagraph"/>
              <w:ind w:left="904"/>
              <w:rPr>
                <w:rFonts w:ascii="Times New Roman" w:hAnsi="Times New Roman" w:cs="Times New Roman"/>
                <w:bCs/>
                <w:color w:val="196B24" w:themeColor="accent3"/>
              </w:rPr>
            </w:pPr>
          </w:p>
        </w:tc>
      </w:tr>
    </w:tbl>
    <w:p w14:paraId="0B8D52D2" w14:textId="77777777" w:rsidR="00B0471F" w:rsidRDefault="00B0471F"/>
    <w:p w14:paraId="47AEE68E" w14:textId="77777777" w:rsidR="00B0471F" w:rsidRDefault="00B0471F"/>
    <w:sectPr w:rsidR="00B0471F">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EE77C8" w14:textId="77777777" w:rsidR="00CC14FE" w:rsidRDefault="00CC14FE" w:rsidP="008A7E84">
      <w:pPr>
        <w:spacing w:after="0" w:line="240" w:lineRule="auto"/>
      </w:pPr>
      <w:r>
        <w:separator/>
      </w:r>
    </w:p>
  </w:endnote>
  <w:endnote w:type="continuationSeparator" w:id="0">
    <w:p w14:paraId="4B82D531" w14:textId="77777777" w:rsidR="00CC14FE" w:rsidRDefault="00CC14FE" w:rsidP="008A7E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9230AB" w14:textId="77777777" w:rsidR="00CC14FE" w:rsidRDefault="00CC14FE" w:rsidP="008A7E84">
      <w:pPr>
        <w:spacing w:after="0" w:line="240" w:lineRule="auto"/>
      </w:pPr>
      <w:r>
        <w:separator/>
      </w:r>
    </w:p>
  </w:footnote>
  <w:footnote w:type="continuationSeparator" w:id="0">
    <w:p w14:paraId="4EB21902" w14:textId="77777777" w:rsidR="00CC14FE" w:rsidRDefault="00CC14FE" w:rsidP="008A7E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E01F2" w14:textId="4C3F7D21" w:rsidR="008A7E84" w:rsidRDefault="00EC0F9F" w:rsidP="008A7E84">
    <w:pPr>
      <w:pStyle w:val="Header"/>
      <w:jc w:val="center"/>
      <w:rPr>
        <w:b/>
        <w:bCs/>
        <w:sz w:val="28"/>
        <w:szCs w:val="28"/>
      </w:rPr>
    </w:pPr>
    <w:r>
      <w:rPr>
        <w:b/>
        <w:bCs/>
        <w:sz w:val="28"/>
        <w:szCs w:val="28"/>
      </w:rPr>
      <w:t>Volcanic Eruption Facilitator Guide</w:t>
    </w:r>
  </w:p>
  <w:p w14:paraId="05D11FBF" w14:textId="39743240" w:rsidR="004E618A" w:rsidRPr="008A7E84" w:rsidRDefault="004E618A" w:rsidP="008A7E84">
    <w:pPr>
      <w:pStyle w:val="Header"/>
      <w:jc w:val="center"/>
      <w:rPr>
        <w:b/>
        <w:bCs/>
        <w:sz w:val="28"/>
        <w:szCs w:val="28"/>
      </w:rPr>
    </w:pPr>
    <w:r>
      <w:rPr>
        <w:b/>
        <w:bCs/>
        <w:sz w:val="28"/>
        <w:szCs w:val="28"/>
      </w:rPr>
      <w:t>FOR EXERCISE USE ONLY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F23A4"/>
    <w:multiLevelType w:val="multilevel"/>
    <w:tmpl w:val="F8264F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233FD4"/>
    <w:multiLevelType w:val="multilevel"/>
    <w:tmpl w:val="D0807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67598A"/>
    <w:multiLevelType w:val="multilevel"/>
    <w:tmpl w:val="FBB872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3066A1"/>
    <w:multiLevelType w:val="hybridMultilevel"/>
    <w:tmpl w:val="D1C86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9C13DE"/>
    <w:multiLevelType w:val="hybridMultilevel"/>
    <w:tmpl w:val="B70E1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D207F3"/>
    <w:multiLevelType w:val="hybridMultilevel"/>
    <w:tmpl w:val="42867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C256ED"/>
    <w:multiLevelType w:val="hybridMultilevel"/>
    <w:tmpl w:val="17B83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073D7D"/>
    <w:multiLevelType w:val="hybridMultilevel"/>
    <w:tmpl w:val="5BFA1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3111F9"/>
    <w:multiLevelType w:val="hybridMultilevel"/>
    <w:tmpl w:val="39CA506C"/>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36702C0"/>
    <w:multiLevelType w:val="hybridMultilevel"/>
    <w:tmpl w:val="418E7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841E03"/>
    <w:multiLevelType w:val="multilevel"/>
    <w:tmpl w:val="FBB872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BF6DB3"/>
    <w:multiLevelType w:val="multilevel"/>
    <w:tmpl w:val="FBB872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DB408C"/>
    <w:multiLevelType w:val="multilevel"/>
    <w:tmpl w:val="DB98FC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C142F73"/>
    <w:multiLevelType w:val="multilevel"/>
    <w:tmpl w:val="14DC97C0"/>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F5631E"/>
    <w:multiLevelType w:val="multilevel"/>
    <w:tmpl w:val="85E88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140F6A"/>
    <w:multiLevelType w:val="hybridMultilevel"/>
    <w:tmpl w:val="09F2C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504944"/>
    <w:multiLevelType w:val="multilevel"/>
    <w:tmpl w:val="FBB872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6E1B38"/>
    <w:multiLevelType w:val="multilevel"/>
    <w:tmpl w:val="C736D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321682"/>
    <w:multiLevelType w:val="hybridMultilevel"/>
    <w:tmpl w:val="68EEE448"/>
    <w:lvl w:ilvl="0" w:tplc="04090001">
      <w:start w:val="1"/>
      <w:numFmt w:val="bullet"/>
      <w:lvlText w:val=""/>
      <w:lvlJc w:val="left"/>
      <w:pPr>
        <w:ind w:left="904" w:hanging="360"/>
      </w:pPr>
      <w:rPr>
        <w:rFonts w:ascii="Symbol" w:hAnsi="Symbol" w:hint="default"/>
      </w:rPr>
    </w:lvl>
    <w:lvl w:ilvl="1" w:tplc="04090003" w:tentative="1">
      <w:start w:val="1"/>
      <w:numFmt w:val="bullet"/>
      <w:lvlText w:val="o"/>
      <w:lvlJc w:val="left"/>
      <w:pPr>
        <w:ind w:left="1624" w:hanging="360"/>
      </w:pPr>
      <w:rPr>
        <w:rFonts w:ascii="Courier New" w:hAnsi="Courier New" w:cs="Courier New" w:hint="default"/>
      </w:rPr>
    </w:lvl>
    <w:lvl w:ilvl="2" w:tplc="04090005" w:tentative="1">
      <w:start w:val="1"/>
      <w:numFmt w:val="bullet"/>
      <w:lvlText w:val=""/>
      <w:lvlJc w:val="left"/>
      <w:pPr>
        <w:ind w:left="2344" w:hanging="360"/>
      </w:pPr>
      <w:rPr>
        <w:rFonts w:ascii="Wingdings" w:hAnsi="Wingdings" w:hint="default"/>
      </w:rPr>
    </w:lvl>
    <w:lvl w:ilvl="3" w:tplc="04090001" w:tentative="1">
      <w:start w:val="1"/>
      <w:numFmt w:val="bullet"/>
      <w:lvlText w:val=""/>
      <w:lvlJc w:val="left"/>
      <w:pPr>
        <w:ind w:left="3064" w:hanging="360"/>
      </w:pPr>
      <w:rPr>
        <w:rFonts w:ascii="Symbol" w:hAnsi="Symbol" w:hint="default"/>
      </w:rPr>
    </w:lvl>
    <w:lvl w:ilvl="4" w:tplc="04090003" w:tentative="1">
      <w:start w:val="1"/>
      <w:numFmt w:val="bullet"/>
      <w:lvlText w:val="o"/>
      <w:lvlJc w:val="left"/>
      <w:pPr>
        <w:ind w:left="3784" w:hanging="360"/>
      </w:pPr>
      <w:rPr>
        <w:rFonts w:ascii="Courier New" w:hAnsi="Courier New" w:cs="Courier New" w:hint="default"/>
      </w:rPr>
    </w:lvl>
    <w:lvl w:ilvl="5" w:tplc="04090005" w:tentative="1">
      <w:start w:val="1"/>
      <w:numFmt w:val="bullet"/>
      <w:lvlText w:val=""/>
      <w:lvlJc w:val="left"/>
      <w:pPr>
        <w:ind w:left="4504" w:hanging="360"/>
      </w:pPr>
      <w:rPr>
        <w:rFonts w:ascii="Wingdings" w:hAnsi="Wingdings" w:hint="default"/>
      </w:rPr>
    </w:lvl>
    <w:lvl w:ilvl="6" w:tplc="04090001" w:tentative="1">
      <w:start w:val="1"/>
      <w:numFmt w:val="bullet"/>
      <w:lvlText w:val=""/>
      <w:lvlJc w:val="left"/>
      <w:pPr>
        <w:ind w:left="5224" w:hanging="360"/>
      </w:pPr>
      <w:rPr>
        <w:rFonts w:ascii="Symbol" w:hAnsi="Symbol" w:hint="default"/>
      </w:rPr>
    </w:lvl>
    <w:lvl w:ilvl="7" w:tplc="04090003" w:tentative="1">
      <w:start w:val="1"/>
      <w:numFmt w:val="bullet"/>
      <w:lvlText w:val="o"/>
      <w:lvlJc w:val="left"/>
      <w:pPr>
        <w:ind w:left="5944" w:hanging="360"/>
      </w:pPr>
      <w:rPr>
        <w:rFonts w:ascii="Courier New" w:hAnsi="Courier New" w:cs="Courier New" w:hint="default"/>
      </w:rPr>
    </w:lvl>
    <w:lvl w:ilvl="8" w:tplc="04090005" w:tentative="1">
      <w:start w:val="1"/>
      <w:numFmt w:val="bullet"/>
      <w:lvlText w:val=""/>
      <w:lvlJc w:val="left"/>
      <w:pPr>
        <w:ind w:left="6664" w:hanging="360"/>
      </w:pPr>
      <w:rPr>
        <w:rFonts w:ascii="Wingdings" w:hAnsi="Wingdings" w:hint="default"/>
      </w:rPr>
    </w:lvl>
  </w:abstractNum>
  <w:abstractNum w:abstractNumId="19" w15:restartNumberingAfterBreak="0">
    <w:nsid w:val="6E1A33E9"/>
    <w:multiLevelType w:val="multilevel"/>
    <w:tmpl w:val="3C889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316F76"/>
    <w:multiLevelType w:val="hybridMultilevel"/>
    <w:tmpl w:val="8A1CB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505D15"/>
    <w:multiLevelType w:val="hybridMultilevel"/>
    <w:tmpl w:val="84041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8C1C3D"/>
    <w:multiLevelType w:val="hybridMultilevel"/>
    <w:tmpl w:val="35521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EB1FAA"/>
    <w:multiLevelType w:val="multilevel"/>
    <w:tmpl w:val="78165B8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75174590"/>
    <w:multiLevelType w:val="multilevel"/>
    <w:tmpl w:val="BBC05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E1256F8"/>
    <w:multiLevelType w:val="multilevel"/>
    <w:tmpl w:val="446E8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9269901">
    <w:abstractNumId w:val="10"/>
  </w:num>
  <w:num w:numId="2" w16cid:durableId="2030914801">
    <w:abstractNumId w:val="23"/>
  </w:num>
  <w:num w:numId="3" w16cid:durableId="1101530422">
    <w:abstractNumId w:val="8"/>
  </w:num>
  <w:num w:numId="4" w16cid:durableId="336469457">
    <w:abstractNumId w:val="13"/>
  </w:num>
  <w:num w:numId="5" w16cid:durableId="226963608">
    <w:abstractNumId w:val="0"/>
  </w:num>
  <w:num w:numId="6" w16cid:durableId="1494685737">
    <w:abstractNumId w:val="17"/>
  </w:num>
  <w:num w:numId="7" w16cid:durableId="962273417">
    <w:abstractNumId w:val="16"/>
  </w:num>
  <w:num w:numId="8" w16cid:durableId="1402633861">
    <w:abstractNumId w:val="2"/>
  </w:num>
  <w:num w:numId="9" w16cid:durableId="1530029271">
    <w:abstractNumId w:val="11"/>
  </w:num>
  <w:num w:numId="10" w16cid:durableId="1224635864">
    <w:abstractNumId w:val="7"/>
  </w:num>
  <w:num w:numId="11" w16cid:durableId="1676960856">
    <w:abstractNumId w:val="15"/>
  </w:num>
  <w:num w:numId="12" w16cid:durableId="1001422629">
    <w:abstractNumId w:val="12"/>
  </w:num>
  <w:num w:numId="13" w16cid:durableId="1036462302">
    <w:abstractNumId w:val="3"/>
  </w:num>
  <w:num w:numId="14" w16cid:durableId="626467772">
    <w:abstractNumId w:val="6"/>
  </w:num>
  <w:num w:numId="15" w16cid:durableId="2003964464">
    <w:abstractNumId w:val="20"/>
  </w:num>
  <w:num w:numId="16" w16cid:durableId="1194997263">
    <w:abstractNumId w:val="5"/>
  </w:num>
  <w:num w:numId="17" w16cid:durableId="400687392">
    <w:abstractNumId w:val="25"/>
  </w:num>
  <w:num w:numId="18" w16cid:durableId="735780222">
    <w:abstractNumId w:val="14"/>
  </w:num>
  <w:num w:numId="19" w16cid:durableId="758063961">
    <w:abstractNumId w:val="9"/>
  </w:num>
  <w:num w:numId="20" w16cid:durableId="704720331">
    <w:abstractNumId w:val="22"/>
  </w:num>
  <w:num w:numId="21" w16cid:durableId="2064209449">
    <w:abstractNumId w:val="4"/>
  </w:num>
  <w:num w:numId="22" w16cid:durableId="1060321042">
    <w:abstractNumId w:val="21"/>
  </w:num>
  <w:num w:numId="23" w16cid:durableId="169411062">
    <w:abstractNumId w:val="24"/>
  </w:num>
  <w:num w:numId="24" w16cid:durableId="1258053874">
    <w:abstractNumId w:val="19"/>
  </w:num>
  <w:num w:numId="25" w16cid:durableId="1619526348">
    <w:abstractNumId w:val="1"/>
  </w:num>
  <w:num w:numId="26" w16cid:durableId="19373979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E84"/>
    <w:rsid w:val="000026C3"/>
    <w:rsid w:val="00025AB3"/>
    <w:rsid w:val="00043516"/>
    <w:rsid w:val="000A6F0C"/>
    <w:rsid w:val="00237C50"/>
    <w:rsid w:val="004A2F50"/>
    <w:rsid w:val="004E618A"/>
    <w:rsid w:val="00500D7C"/>
    <w:rsid w:val="0050387C"/>
    <w:rsid w:val="00521921"/>
    <w:rsid w:val="00607EBB"/>
    <w:rsid w:val="0061114A"/>
    <w:rsid w:val="00676E2D"/>
    <w:rsid w:val="006B1B77"/>
    <w:rsid w:val="006F04A3"/>
    <w:rsid w:val="00746520"/>
    <w:rsid w:val="007C1DBB"/>
    <w:rsid w:val="007F731E"/>
    <w:rsid w:val="0081600C"/>
    <w:rsid w:val="008A7E84"/>
    <w:rsid w:val="008E4677"/>
    <w:rsid w:val="009E4FF2"/>
    <w:rsid w:val="00A42BD1"/>
    <w:rsid w:val="00A458B1"/>
    <w:rsid w:val="00A8155C"/>
    <w:rsid w:val="00A926A0"/>
    <w:rsid w:val="00AF601D"/>
    <w:rsid w:val="00B0471F"/>
    <w:rsid w:val="00B23EDD"/>
    <w:rsid w:val="00B4734C"/>
    <w:rsid w:val="00B60898"/>
    <w:rsid w:val="00C91E1C"/>
    <w:rsid w:val="00CB202E"/>
    <w:rsid w:val="00CC14FE"/>
    <w:rsid w:val="00DE76C3"/>
    <w:rsid w:val="00E76CA8"/>
    <w:rsid w:val="00EC0F9F"/>
    <w:rsid w:val="00ED6523"/>
    <w:rsid w:val="00EE40D8"/>
    <w:rsid w:val="00F564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E71E2"/>
  <w15:chartTrackingRefBased/>
  <w15:docId w15:val="{265E1362-1EFB-4B4A-9FCF-F63F95EA7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7E8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A7E8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7E8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7E8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A7E8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A7E8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7E8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7E8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7E8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7E8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A7E8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7E8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7E8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A7E8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A7E8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7E8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7E8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7E84"/>
    <w:rPr>
      <w:rFonts w:eastAsiaTheme="majorEastAsia" w:cstheme="majorBidi"/>
      <w:color w:val="272727" w:themeColor="text1" w:themeTint="D8"/>
    </w:rPr>
  </w:style>
  <w:style w:type="paragraph" w:styleId="Title">
    <w:name w:val="Title"/>
    <w:basedOn w:val="Normal"/>
    <w:next w:val="Normal"/>
    <w:link w:val="TitleChar"/>
    <w:uiPriority w:val="10"/>
    <w:qFormat/>
    <w:rsid w:val="008A7E8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7E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7E8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7E8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7E84"/>
    <w:pPr>
      <w:spacing w:before="160"/>
      <w:jc w:val="center"/>
    </w:pPr>
    <w:rPr>
      <w:i/>
      <w:iCs/>
      <w:color w:val="404040" w:themeColor="text1" w:themeTint="BF"/>
    </w:rPr>
  </w:style>
  <w:style w:type="character" w:customStyle="1" w:styleId="QuoteChar">
    <w:name w:val="Quote Char"/>
    <w:basedOn w:val="DefaultParagraphFont"/>
    <w:link w:val="Quote"/>
    <w:uiPriority w:val="29"/>
    <w:rsid w:val="008A7E84"/>
    <w:rPr>
      <w:i/>
      <w:iCs/>
      <w:color w:val="404040" w:themeColor="text1" w:themeTint="BF"/>
    </w:rPr>
  </w:style>
  <w:style w:type="paragraph" w:styleId="ListParagraph">
    <w:name w:val="List Paragraph"/>
    <w:basedOn w:val="Normal"/>
    <w:uiPriority w:val="34"/>
    <w:qFormat/>
    <w:rsid w:val="008A7E84"/>
    <w:pPr>
      <w:ind w:left="720"/>
      <w:contextualSpacing/>
    </w:pPr>
  </w:style>
  <w:style w:type="character" w:styleId="IntenseEmphasis">
    <w:name w:val="Intense Emphasis"/>
    <w:basedOn w:val="DefaultParagraphFont"/>
    <w:uiPriority w:val="21"/>
    <w:qFormat/>
    <w:rsid w:val="008A7E84"/>
    <w:rPr>
      <w:i/>
      <w:iCs/>
      <w:color w:val="0F4761" w:themeColor="accent1" w:themeShade="BF"/>
    </w:rPr>
  </w:style>
  <w:style w:type="paragraph" w:styleId="IntenseQuote">
    <w:name w:val="Intense Quote"/>
    <w:basedOn w:val="Normal"/>
    <w:next w:val="Normal"/>
    <w:link w:val="IntenseQuoteChar"/>
    <w:uiPriority w:val="30"/>
    <w:qFormat/>
    <w:rsid w:val="008A7E8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7E84"/>
    <w:rPr>
      <w:i/>
      <w:iCs/>
      <w:color w:val="0F4761" w:themeColor="accent1" w:themeShade="BF"/>
    </w:rPr>
  </w:style>
  <w:style w:type="character" w:styleId="IntenseReference">
    <w:name w:val="Intense Reference"/>
    <w:basedOn w:val="DefaultParagraphFont"/>
    <w:uiPriority w:val="32"/>
    <w:qFormat/>
    <w:rsid w:val="008A7E84"/>
    <w:rPr>
      <w:b/>
      <w:bCs/>
      <w:smallCaps/>
      <w:color w:val="0F4761" w:themeColor="accent1" w:themeShade="BF"/>
      <w:spacing w:val="5"/>
    </w:rPr>
  </w:style>
  <w:style w:type="paragraph" w:styleId="Header">
    <w:name w:val="header"/>
    <w:basedOn w:val="Normal"/>
    <w:link w:val="HeaderChar"/>
    <w:uiPriority w:val="99"/>
    <w:unhideWhenUsed/>
    <w:rsid w:val="008A7E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7E84"/>
  </w:style>
  <w:style w:type="paragraph" w:styleId="Footer">
    <w:name w:val="footer"/>
    <w:basedOn w:val="Normal"/>
    <w:link w:val="FooterChar"/>
    <w:uiPriority w:val="99"/>
    <w:unhideWhenUsed/>
    <w:rsid w:val="008A7E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7E84"/>
  </w:style>
  <w:style w:type="table" w:styleId="TableGrid">
    <w:name w:val="Table Grid"/>
    <w:basedOn w:val="TableNormal"/>
    <w:uiPriority w:val="39"/>
    <w:rsid w:val="00A92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8155C"/>
    <w:rPr>
      <w:color w:val="467886" w:themeColor="hyperlink"/>
      <w:u w:val="single"/>
    </w:rPr>
  </w:style>
  <w:style w:type="character" w:styleId="UnresolvedMention">
    <w:name w:val="Unresolved Mention"/>
    <w:basedOn w:val="DefaultParagraphFont"/>
    <w:uiPriority w:val="99"/>
    <w:semiHidden/>
    <w:unhideWhenUsed/>
    <w:rsid w:val="00A8155C"/>
    <w:rPr>
      <w:color w:val="605E5C"/>
      <w:shd w:val="clear" w:color="auto" w:fill="E1DFDD"/>
    </w:rPr>
  </w:style>
  <w:style w:type="character" w:styleId="FollowedHyperlink">
    <w:name w:val="FollowedHyperlink"/>
    <w:basedOn w:val="DefaultParagraphFont"/>
    <w:uiPriority w:val="99"/>
    <w:semiHidden/>
    <w:unhideWhenUsed/>
    <w:rsid w:val="00DE76C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azmapper.org/2020/05/05/mapping-lava-flows-with-hazmapper-the-2002-eruption-of-mount-nyiragongo-in-the-democratic-republic-of-the-congo/" TargetMode="External"/><Relationship Id="rId13" Type="http://schemas.openxmlformats.org/officeDocument/2006/relationships/oleObject" Target="embeddings/oleObject2.bin"/><Relationship Id="rId18" Type="http://schemas.openxmlformats.org/officeDocument/2006/relationships/hyperlink" Target="https://en.wikipedia.org/wiki/Mazuku"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emf"/><Relationship Id="rId17"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oleObject" Target="embeddings/oleObject3.bin"/><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pmc.ncbi.nlm.nih.gov/articles/PMC8836609/" TargetMode="Externa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28</TotalTime>
  <Pages>8</Pages>
  <Words>1777</Words>
  <Characters>10130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Clements</dc:creator>
  <cp:keywords/>
  <dc:description/>
  <cp:lastModifiedBy>John Clements</cp:lastModifiedBy>
  <cp:revision>5</cp:revision>
  <dcterms:created xsi:type="dcterms:W3CDTF">2026-05-14T19:40:00Z</dcterms:created>
  <dcterms:modified xsi:type="dcterms:W3CDTF">2026-05-15T15:24:00Z</dcterms:modified>
</cp:coreProperties>
</file>