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72414" w14:textId="77777777" w:rsidR="004E618A" w:rsidRDefault="004E618A" w:rsidP="008A7E84">
      <w:pPr>
        <w:rPr>
          <w:rFonts w:ascii="Times New Roman" w:hAnsi="Times New Roman" w:cs="Times New Roman"/>
          <w:b/>
          <w:bCs/>
        </w:rPr>
      </w:pPr>
    </w:p>
    <w:p w14:paraId="26A725B7" w14:textId="77777777" w:rsidR="00C079C7" w:rsidRDefault="00B60898" w:rsidP="008A7E84">
      <w:pPr>
        <w:rPr>
          <w:rFonts w:ascii="Times New Roman" w:hAnsi="Times New Roman" w:cs="Times New Roman"/>
        </w:rPr>
      </w:pPr>
      <w:r>
        <w:rPr>
          <w:rFonts w:ascii="Times New Roman" w:hAnsi="Times New Roman" w:cs="Times New Roman"/>
          <w:b/>
          <w:bCs/>
        </w:rPr>
        <w:t xml:space="preserve">Overview: </w:t>
      </w:r>
      <w:proofErr w:type="gramStart"/>
      <w:r w:rsidR="00C66129">
        <w:rPr>
          <w:rFonts w:ascii="Times New Roman" w:hAnsi="Times New Roman" w:cs="Times New Roman"/>
        </w:rPr>
        <w:t>Gender based</w:t>
      </w:r>
      <w:proofErr w:type="gramEnd"/>
      <w:r w:rsidR="00C66129">
        <w:rPr>
          <w:rFonts w:ascii="Times New Roman" w:hAnsi="Times New Roman" w:cs="Times New Roman"/>
        </w:rPr>
        <w:t xml:space="preserve"> violence is an unfortunately common occurrence in refugee camps. </w:t>
      </w:r>
      <w:r w:rsidR="00A926A0">
        <w:rPr>
          <w:rFonts w:ascii="Times New Roman" w:hAnsi="Times New Roman" w:cs="Times New Roman"/>
        </w:rPr>
        <w:t xml:space="preserve"> </w:t>
      </w:r>
      <w:r w:rsidR="00C079C7">
        <w:rPr>
          <w:rFonts w:ascii="Times New Roman" w:hAnsi="Times New Roman" w:cs="Times New Roman"/>
        </w:rPr>
        <w:t xml:space="preserve">This scenario will explore healthcare in this context, including access to mental health resources, resource constraints, stigma, and difficulties maintaining relations with outside donors.  </w:t>
      </w:r>
    </w:p>
    <w:p w14:paraId="7A8E126D" w14:textId="3D52A595" w:rsidR="00A926A0" w:rsidRPr="00C079C7" w:rsidRDefault="00C079C7" w:rsidP="008A7E84">
      <w:pPr>
        <w:rPr>
          <w:rFonts w:ascii="Times New Roman" w:hAnsi="Times New Roman" w:cs="Times New Roman"/>
          <w:b/>
          <w:bCs/>
        </w:rPr>
      </w:pPr>
      <w:r w:rsidRPr="00C079C7">
        <w:rPr>
          <w:rFonts w:ascii="Times New Roman" w:hAnsi="Times New Roman" w:cs="Times New Roman"/>
          <w:b/>
          <w:bCs/>
        </w:rPr>
        <w:t xml:space="preserve">Please note, the content of this scenario may be very difficult to bear for some. </w:t>
      </w:r>
    </w:p>
    <w:p w14:paraId="5892A0E0" w14:textId="0551218D" w:rsidR="00A926A0" w:rsidRDefault="00025AB3" w:rsidP="008A7E84">
      <w:pPr>
        <w:rPr>
          <w:rFonts w:ascii="Times New Roman" w:hAnsi="Times New Roman" w:cs="Times New Roman"/>
        </w:rPr>
      </w:pPr>
      <w:r>
        <w:rPr>
          <w:rFonts w:ascii="Times New Roman" w:hAnsi="Times New Roman" w:cs="Times New Roman"/>
        </w:rPr>
        <w:t xml:space="preserve">Each inject is structured in the following way: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025AB3" w14:paraId="54CCC572" w14:textId="77777777" w:rsidTr="00025AB3">
        <w:tc>
          <w:tcPr>
            <w:tcW w:w="9350" w:type="dxa"/>
          </w:tcPr>
          <w:p w14:paraId="17348486" w14:textId="56988455" w:rsidR="00025AB3" w:rsidRPr="00025AB3" w:rsidRDefault="00025AB3" w:rsidP="008A7E84">
            <w:pPr>
              <w:rPr>
                <w:rFonts w:ascii="Times New Roman" w:hAnsi="Times New Roman" w:cs="Times New Roman"/>
                <w:b/>
                <w:bCs/>
              </w:rPr>
            </w:pPr>
            <w:r>
              <w:rPr>
                <w:rFonts w:ascii="Times New Roman" w:hAnsi="Times New Roman" w:cs="Times New Roman"/>
                <w:b/>
                <w:bCs/>
              </w:rPr>
              <w:t>Inject #</w:t>
            </w:r>
          </w:p>
        </w:tc>
      </w:tr>
      <w:tr w:rsidR="00025AB3" w14:paraId="25711AB9" w14:textId="77777777" w:rsidTr="00025AB3">
        <w:tc>
          <w:tcPr>
            <w:tcW w:w="9350" w:type="dxa"/>
          </w:tcPr>
          <w:p w14:paraId="4EBF8C2B" w14:textId="0E376F53" w:rsidR="00025AB3" w:rsidRDefault="00025AB3" w:rsidP="008A7E84">
            <w:pPr>
              <w:rPr>
                <w:rFonts w:ascii="Times New Roman" w:hAnsi="Times New Roman" w:cs="Times New Roman"/>
              </w:rPr>
            </w:pPr>
            <w:proofErr w:type="gramStart"/>
            <w:r>
              <w:rPr>
                <w:rFonts w:ascii="Times New Roman" w:hAnsi="Times New Roman" w:cs="Times New Roman"/>
              </w:rPr>
              <w:t>Inject</w:t>
            </w:r>
            <w:proofErr w:type="gramEnd"/>
            <w:r>
              <w:rPr>
                <w:rFonts w:ascii="Times New Roman" w:hAnsi="Times New Roman" w:cs="Times New Roman"/>
              </w:rPr>
              <w:t xml:space="preserve"> text provided to </w:t>
            </w:r>
            <w:proofErr w:type="gramStart"/>
            <w:r>
              <w:rPr>
                <w:rFonts w:ascii="Times New Roman" w:hAnsi="Times New Roman" w:cs="Times New Roman"/>
              </w:rPr>
              <w:t>participant</w:t>
            </w:r>
            <w:proofErr w:type="gramEnd"/>
            <w:r>
              <w:rPr>
                <w:rFonts w:ascii="Times New Roman" w:hAnsi="Times New Roman" w:cs="Times New Roman"/>
              </w:rPr>
              <w:t xml:space="preserve">.  Embedded files can be opened with a double-click. </w:t>
            </w:r>
          </w:p>
        </w:tc>
      </w:tr>
      <w:tr w:rsidR="00025AB3" w14:paraId="4A16551C" w14:textId="77777777" w:rsidTr="00025AB3">
        <w:tc>
          <w:tcPr>
            <w:tcW w:w="9350" w:type="dxa"/>
          </w:tcPr>
          <w:p w14:paraId="7F1B0185" w14:textId="1E23BEB6" w:rsidR="00025AB3" w:rsidRPr="00025AB3" w:rsidRDefault="00025AB3" w:rsidP="008A7E84">
            <w:pPr>
              <w:rPr>
                <w:rFonts w:ascii="Times New Roman" w:hAnsi="Times New Roman" w:cs="Times New Roman"/>
                <w:i/>
                <w:iCs/>
              </w:rPr>
            </w:pPr>
            <w:r w:rsidRPr="00025AB3">
              <w:rPr>
                <w:rFonts w:ascii="Times New Roman" w:hAnsi="Times New Roman" w:cs="Times New Roman"/>
                <w:i/>
                <w:iCs/>
              </w:rPr>
              <w:t>Additional</w:t>
            </w:r>
            <w:r>
              <w:rPr>
                <w:rFonts w:ascii="Times New Roman" w:hAnsi="Times New Roman" w:cs="Times New Roman"/>
                <w:i/>
                <w:iCs/>
              </w:rPr>
              <w:t xml:space="preserve"> Notes/Prompts: These are notes for the facilitator.  These can help to answer participant questions or can be used as prompts to stimulate discussion.  This is not meant to be given to the participants up front. </w:t>
            </w:r>
          </w:p>
        </w:tc>
      </w:tr>
      <w:tr w:rsidR="00025AB3" w14:paraId="0B89DB2E" w14:textId="77777777" w:rsidTr="00025AB3">
        <w:tc>
          <w:tcPr>
            <w:tcW w:w="9350" w:type="dxa"/>
          </w:tcPr>
          <w:p w14:paraId="55CBEE82" w14:textId="4F127737" w:rsidR="00025AB3" w:rsidRPr="00025AB3" w:rsidRDefault="00025AB3" w:rsidP="008A7E84">
            <w:pPr>
              <w:rPr>
                <w:rFonts w:ascii="Times New Roman" w:hAnsi="Times New Roman" w:cs="Times New Roman"/>
                <w:b/>
                <w:bCs/>
              </w:rPr>
            </w:pPr>
            <w:r w:rsidRPr="00025AB3">
              <w:rPr>
                <w:rFonts w:ascii="Times New Roman" w:hAnsi="Times New Roman" w:cs="Times New Roman"/>
                <w:b/>
                <w:bCs/>
                <w:color w:val="196B24" w:themeColor="accent3"/>
              </w:rPr>
              <w:t>Expected Outcome</w:t>
            </w:r>
            <w:proofErr w:type="gramStart"/>
            <w:r w:rsidRPr="00025AB3">
              <w:rPr>
                <w:rFonts w:ascii="Times New Roman" w:hAnsi="Times New Roman" w:cs="Times New Roman"/>
                <w:b/>
                <w:bCs/>
                <w:color w:val="196B24" w:themeColor="accent3"/>
              </w:rPr>
              <w:t xml:space="preserve">:  </w:t>
            </w:r>
            <w:r w:rsidRPr="00025AB3">
              <w:rPr>
                <w:rFonts w:ascii="Times New Roman" w:hAnsi="Times New Roman" w:cs="Times New Roman"/>
                <w:color w:val="196B24" w:themeColor="accent3"/>
              </w:rPr>
              <w:t>This</w:t>
            </w:r>
            <w:proofErr w:type="gramEnd"/>
            <w:r w:rsidRPr="00025AB3">
              <w:rPr>
                <w:rFonts w:ascii="Times New Roman" w:hAnsi="Times New Roman" w:cs="Times New Roman"/>
                <w:color w:val="196B24" w:themeColor="accent3"/>
              </w:rPr>
              <w:t xml:space="preserve"> is a potential outcome it is expected the participants will reach.  This may not always be the outcome.</w:t>
            </w:r>
            <w:r w:rsidRPr="00025AB3">
              <w:rPr>
                <w:rFonts w:ascii="Times New Roman" w:hAnsi="Times New Roman" w:cs="Times New Roman"/>
                <w:b/>
                <w:bCs/>
                <w:color w:val="196B24" w:themeColor="accent3"/>
              </w:rPr>
              <w:t xml:space="preserve"> </w:t>
            </w:r>
          </w:p>
        </w:tc>
      </w:tr>
    </w:tbl>
    <w:p w14:paraId="4E6D040F" w14:textId="77777777" w:rsidR="00025AB3" w:rsidRDefault="00025AB3" w:rsidP="00025AB3">
      <w:pPr>
        <w:pStyle w:val="Title"/>
      </w:pPr>
    </w:p>
    <w:p w14:paraId="3B3A6602" w14:textId="77777777" w:rsidR="00025AB3" w:rsidRDefault="00025AB3" w:rsidP="00025AB3">
      <w:pPr>
        <w:pStyle w:val="Title"/>
      </w:pPr>
    </w:p>
    <w:p w14:paraId="1B53893D" w14:textId="77777777" w:rsidR="00025AB3" w:rsidRDefault="00025AB3" w:rsidP="00025AB3">
      <w:pPr>
        <w:pStyle w:val="Title"/>
      </w:pPr>
    </w:p>
    <w:p w14:paraId="082FC597" w14:textId="77777777" w:rsidR="00025AB3" w:rsidRDefault="00025AB3" w:rsidP="00025AB3">
      <w:pPr>
        <w:pStyle w:val="Title"/>
      </w:pPr>
    </w:p>
    <w:p w14:paraId="5FF85AF7" w14:textId="77777777" w:rsidR="00025AB3" w:rsidRDefault="00025AB3" w:rsidP="00025AB3">
      <w:pPr>
        <w:pStyle w:val="Title"/>
      </w:pPr>
    </w:p>
    <w:p w14:paraId="41DFB346" w14:textId="77777777" w:rsidR="00025AB3" w:rsidRDefault="00025AB3" w:rsidP="00025AB3">
      <w:pPr>
        <w:pStyle w:val="Title"/>
      </w:pPr>
    </w:p>
    <w:p w14:paraId="56D04888" w14:textId="77777777" w:rsidR="00025AB3" w:rsidRDefault="00025AB3" w:rsidP="00025AB3">
      <w:pPr>
        <w:pStyle w:val="Title"/>
      </w:pPr>
    </w:p>
    <w:p w14:paraId="5540B623" w14:textId="77777777" w:rsidR="00C66129" w:rsidRDefault="00C66129" w:rsidP="00C66129"/>
    <w:p w14:paraId="234BD669" w14:textId="77777777" w:rsidR="00C66129" w:rsidRPr="00C66129" w:rsidRDefault="00C66129" w:rsidP="00C66129"/>
    <w:p w14:paraId="0AA404AF" w14:textId="77777777" w:rsidR="00025AB3" w:rsidRDefault="00025AB3" w:rsidP="00025AB3">
      <w:pPr>
        <w:pStyle w:val="Title"/>
      </w:pPr>
    </w:p>
    <w:p w14:paraId="2E697265" w14:textId="77777777" w:rsidR="00025AB3" w:rsidRDefault="00025AB3" w:rsidP="00025AB3">
      <w:pPr>
        <w:pStyle w:val="Title"/>
      </w:pPr>
    </w:p>
    <w:p w14:paraId="70F0A05F" w14:textId="77777777" w:rsidR="00025AB3" w:rsidRDefault="00025AB3" w:rsidP="00025AB3">
      <w:pPr>
        <w:pStyle w:val="Title"/>
      </w:pPr>
    </w:p>
    <w:p w14:paraId="31EBAB43" w14:textId="77777777" w:rsidR="00025AB3" w:rsidRDefault="00025AB3" w:rsidP="00025AB3">
      <w:pPr>
        <w:pStyle w:val="Title"/>
      </w:pPr>
    </w:p>
    <w:p w14:paraId="0F4C23BB" w14:textId="5A455C1D" w:rsidR="008E4677" w:rsidRDefault="00025AB3" w:rsidP="00607EBB">
      <w:pPr>
        <w:pStyle w:val="Heading1"/>
      </w:pPr>
      <w:r>
        <w:t>Scenario Play</w:t>
      </w:r>
    </w:p>
    <w:p w14:paraId="1CAFEB72" w14:textId="046519E5" w:rsidR="00025AB3" w:rsidRPr="00025AB3" w:rsidRDefault="00C66129" w:rsidP="00C66129">
      <w:pPr>
        <w:pStyle w:val="Heading2"/>
      </w:pPr>
      <w:r>
        <w:t>Inject 1</w:t>
      </w:r>
    </w:p>
    <w:tbl>
      <w:tblPr>
        <w:tblStyle w:val="TableGrid"/>
        <w:tblW w:w="0" w:type="auto"/>
        <w:tblLook w:val="04A0" w:firstRow="1" w:lastRow="0" w:firstColumn="1" w:lastColumn="0" w:noHBand="0" w:noVBand="1"/>
      </w:tblPr>
      <w:tblGrid>
        <w:gridCol w:w="9314"/>
      </w:tblGrid>
      <w:tr w:rsidR="00A926A0" w14:paraId="35F47B46" w14:textId="77777777" w:rsidTr="006B1B77">
        <w:tc>
          <w:tcPr>
            <w:tcW w:w="9314" w:type="dxa"/>
            <w:tcBorders>
              <w:top w:val="single" w:sz="18" w:space="0" w:color="auto"/>
              <w:left w:val="single" w:sz="18" w:space="0" w:color="auto"/>
              <w:right w:val="single" w:sz="18" w:space="0" w:color="auto"/>
            </w:tcBorders>
          </w:tcPr>
          <w:p w14:paraId="42FB18D5" w14:textId="4F114D08" w:rsidR="00A926A0" w:rsidRPr="00A926A0" w:rsidRDefault="00A926A0" w:rsidP="008A7E84">
            <w:pPr>
              <w:rPr>
                <w:rFonts w:ascii="Times New Roman" w:hAnsi="Times New Roman" w:cs="Times New Roman"/>
              </w:rPr>
            </w:pPr>
            <w:r>
              <w:rPr>
                <w:rFonts w:ascii="Times New Roman" w:hAnsi="Times New Roman" w:cs="Times New Roman"/>
                <w:b/>
                <w:bCs/>
              </w:rPr>
              <w:t>Inject 1</w:t>
            </w:r>
          </w:p>
        </w:tc>
      </w:tr>
      <w:tr w:rsidR="00A926A0" w14:paraId="069640E7" w14:textId="77777777" w:rsidTr="006B1B77">
        <w:tc>
          <w:tcPr>
            <w:tcW w:w="9314" w:type="dxa"/>
            <w:tcBorders>
              <w:left w:val="single" w:sz="18" w:space="0" w:color="auto"/>
              <w:right w:val="single" w:sz="18" w:space="0" w:color="auto"/>
            </w:tcBorders>
          </w:tcPr>
          <w:p w14:paraId="600C3036" w14:textId="77777777" w:rsidR="00C66129" w:rsidRPr="00C66129" w:rsidRDefault="00C66129" w:rsidP="00C66129">
            <w:pPr>
              <w:rPr>
                <w:rFonts w:ascii="Times New Roman" w:hAnsi="Times New Roman" w:cs="Times New Roman"/>
              </w:rPr>
            </w:pPr>
            <w:r w:rsidRPr="00C66129">
              <w:rPr>
                <w:rFonts w:ascii="Times New Roman" w:hAnsi="Times New Roman" w:cs="Times New Roman"/>
              </w:rPr>
              <w:t>During a meeting held by camp officials, resident women leaders speak up about ongoing cases of rape and sexual violence. One of the leaders claims that she knows at least four women that have been victims in the past two weeks. Accusations follow that security forces are complicit and sometimes involved. Women, particularly unmarried women, do not feel safe. They do not report this to anyone out of shame, feeling that nothing will be done, and fear or reprisals.</w:t>
            </w:r>
          </w:p>
          <w:p w14:paraId="4EA2723D" w14:textId="77777777" w:rsidR="00C66129" w:rsidRPr="00C66129" w:rsidRDefault="00C66129" w:rsidP="00C66129">
            <w:pPr>
              <w:rPr>
                <w:rFonts w:ascii="Times New Roman" w:hAnsi="Times New Roman" w:cs="Times New Roman"/>
              </w:rPr>
            </w:pPr>
            <w:r w:rsidRPr="00C66129">
              <w:rPr>
                <w:rFonts w:ascii="Times New Roman" w:hAnsi="Times New Roman" w:cs="Times New Roman"/>
              </w:rPr>
              <w:t>While medical personnel have seen some evidence of sexual violence, the outrage at the meeting and the fact that some people claim to know multiple victims of recent trauma indicates that the problem is much wider, and few women seek treatment. Additionally, of those who presented with evidence of sexual trauma, none came to the clinics for that reason.</w:t>
            </w:r>
          </w:p>
          <w:p w14:paraId="49057A35" w14:textId="77777777" w:rsidR="00C66129" w:rsidRPr="00C66129" w:rsidRDefault="00C66129" w:rsidP="00C66129">
            <w:pPr>
              <w:rPr>
                <w:rFonts w:ascii="Times New Roman" w:hAnsi="Times New Roman" w:cs="Times New Roman"/>
              </w:rPr>
            </w:pPr>
            <w:r w:rsidRPr="00C66129">
              <w:rPr>
                <w:rFonts w:ascii="Times New Roman" w:hAnsi="Times New Roman" w:cs="Times New Roman"/>
              </w:rPr>
              <w:t>What are the concerns from a public health and safety point of view?</w:t>
            </w:r>
          </w:p>
          <w:p w14:paraId="4E6E3FC7" w14:textId="359F0E21" w:rsidR="004A2F50" w:rsidRDefault="004A2F50" w:rsidP="008A7E84">
            <w:pPr>
              <w:rPr>
                <w:rFonts w:ascii="Times New Roman" w:hAnsi="Times New Roman" w:cs="Times New Roman"/>
              </w:rPr>
            </w:pPr>
          </w:p>
          <w:p w14:paraId="59E7C420" w14:textId="77777777" w:rsidR="00C66129" w:rsidRDefault="00C66129" w:rsidP="00C66129">
            <w:pPr>
              <w:rPr>
                <w:rFonts w:ascii="Times New Roman" w:hAnsi="Times New Roman" w:cs="Times New Roman"/>
              </w:rPr>
            </w:pPr>
            <w:hyperlink r:id="rId7" w:history="1">
              <w:r w:rsidRPr="00C66129">
                <w:rPr>
                  <w:rStyle w:val="Hyperlink"/>
                  <w:rFonts w:ascii="Times New Roman" w:hAnsi="Times New Roman" w:cs="Times New Roman"/>
                </w:rPr>
                <w:t>Democratic Republic of Congo | Population Movement - Operation Update #6 (MDRCD043)- </w:t>
              </w:r>
            </w:hyperlink>
            <w:r w:rsidRPr="00C66129">
              <w:rPr>
                <w:rFonts w:ascii="Times New Roman" w:hAnsi="Times New Roman" w:cs="Times New Roman"/>
              </w:rPr>
              <w:t xml:space="preserve">This report contains information on </w:t>
            </w:r>
            <w:proofErr w:type="gramStart"/>
            <w:r w:rsidRPr="00C66129">
              <w:rPr>
                <w:rFonts w:ascii="Times New Roman" w:hAnsi="Times New Roman" w:cs="Times New Roman"/>
              </w:rPr>
              <w:t>gender based</w:t>
            </w:r>
            <w:proofErr w:type="gramEnd"/>
            <w:r w:rsidRPr="00C66129">
              <w:rPr>
                <w:rFonts w:ascii="Times New Roman" w:hAnsi="Times New Roman" w:cs="Times New Roman"/>
              </w:rPr>
              <w:t xml:space="preserve"> violence (GBV) in the DRC.</w:t>
            </w:r>
          </w:p>
          <w:p w14:paraId="5F1B13FC" w14:textId="77777777" w:rsidR="00C66129" w:rsidRPr="00C66129" w:rsidRDefault="00C66129" w:rsidP="00C66129">
            <w:pPr>
              <w:rPr>
                <w:rFonts w:ascii="Times New Roman" w:hAnsi="Times New Roman" w:cs="Times New Roman"/>
              </w:rPr>
            </w:pPr>
          </w:p>
          <w:p w14:paraId="2B5BEEBF" w14:textId="77777777" w:rsidR="00C66129" w:rsidRDefault="00C66129" w:rsidP="00C66129">
            <w:pPr>
              <w:rPr>
                <w:rFonts w:ascii="Times New Roman" w:hAnsi="Times New Roman" w:cs="Times New Roman"/>
              </w:rPr>
            </w:pPr>
            <w:hyperlink r:id="rId8" w:history="1">
              <w:r w:rsidRPr="00C66129">
                <w:rPr>
                  <w:rStyle w:val="Hyperlink"/>
                  <w:rFonts w:ascii="Times New Roman" w:hAnsi="Times New Roman" w:cs="Times New Roman"/>
                </w:rPr>
                <w:t>UNFPA statement on sexual violence perpetrated against women and girls in the Eastern Democratic Republic of the Congo</w:t>
              </w:r>
            </w:hyperlink>
          </w:p>
          <w:p w14:paraId="5793EA6F" w14:textId="77777777" w:rsidR="00C66129" w:rsidRPr="00C66129" w:rsidRDefault="00C66129" w:rsidP="00C66129">
            <w:pPr>
              <w:rPr>
                <w:rFonts w:ascii="Times New Roman" w:hAnsi="Times New Roman" w:cs="Times New Roman"/>
              </w:rPr>
            </w:pPr>
          </w:p>
          <w:p w14:paraId="00E2D72E" w14:textId="77777777" w:rsidR="00C66129" w:rsidRPr="00C66129" w:rsidRDefault="00C66129" w:rsidP="00C66129">
            <w:pPr>
              <w:rPr>
                <w:rFonts w:ascii="Times New Roman" w:hAnsi="Times New Roman" w:cs="Times New Roman"/>
              </w:rPr>
            </w:pPr>
            <w:hyperlink r:id="rId9" w:history="1">
              <w:r w:rsidRPr="00C66129">
                <w:rPr>
                  <w:rStyle w:val="Hyperlink"/>
                  <w:rFonts w:ascii="Times New Roman" w:hAnsi="Times New Roman" w:cs="Times New Roman"/>
                </w:rPr>
                <w:t>UNFPA: Situation Report - Crisis in Eastern Democratic Republic of Congo (Covering Period: 1-30 June 2025)</w:t>
              </w:r>
            </w:hyperlink>
          </w:p>
          <w:p w14:paraId="13D872BC" w14:textId="77777777" w:rsidR="00C66129" w:rsidRDefault="00C66129" w:rsidP="008A7E84">
            <w:pPr>
              <w:rPr>
                <w:rFonts w:ascii="Times New Roman" w:hAnsi="Times New Roman" w:cs="Times New Roman"/>
              </w:rPr>
            </w:pPr>
          </w:p>
          <w:p w14:paraId="7F29EDD7" w14:textId="18A1B090" w:rsidR="00EE40D8" w:rsidRDefault="00EE40D8" w:rsidP="008A7E84">
            <w:pPr>
              <w:rPr>
                <w:rFonts w:ascii="Times New Roman" w:hAnsi="Times New Roman" w:cs="Times New Roman"/>
              </w:rPr>
            </w:pPr>
          </w:p>
        </w:tc>
      </w:tr>
      <w:tr w:rsidR="00A926A0" w14:paraId="5A9620D8" w14:textId="77777777" w:rsidTr="006B1B77">
        <w:tc>
          <w:tcPr>
            <w:tcW w:w="9314" w:type="dxa"/>
            <w:tcBorders>
              <w:left w:val="single" w:sz="18" w:space="0" w:color="auto"/>
              <w:right w:val="single" w:sz="18" w:space="0" w:color="auto"/>
            </w:tcBorders>
          </w:tcPr>
          <w:p w14:paraId="378FF7E4" w14:textId="29897047" w:rsidR="00EE40D8" w:rsidRDefault="00A926A0" w:rsidP="00372C07">
            <w:pPr>
              <w:rPr>
                <w:rFonts w:ascii="Times New Roman" w:hAnsi="Times New Roman" w:cs="Times New Roman"/>
                <w:i/>
                <w:iCs/>
              </w:rPr>
            </w:pPr>
            <w:r w:rsidRPr="00A8155C">
              <w:rPr>
                <w:rFonts w:ascii="Times New Roman" w:hAnsi="Times New Roman" w:cs="Times New Roman"/>
                <w:i/>
                <w:iCs/>
              </w:rPr>
              <w:t xml:space="preserve">Additional Notes/Prompts: </w:t>
            </w:r>
            <w:r w:rsidR="00F12066" w:rsidRPr="00F12066">
              <w:rPr>
                <w:rFonts w:ascii="Times New Roman" w:hAnsi="Times New Roman" w:cs="Times New Roman"/>
                <w:i/>
                <w:iCs/>
              </w:rPr>
              <w:t xml:space="preserve">Anecdotally, medical personnel have noticed evidence of sexual violence in a few disparate </w:t>
            </w:r>
            <w:proofErr w:type="gramStart"/>
            <w:r w:rsidR="00F12066" w:rsidRPr="00F12066">
              <w:rPr>
                <w:rFonts w:ascii="Times New Roman" w:hAnsi="Times New Roman" w:cs="Times New Roman"/>
                <w:i/>
                <w:iCs/>
              </w:rPr>
              <w:t>cases, but</w:t>
            </w:r>
            <w:proofErr w:type="gramEnd"/>
            <w:r w:rsidR="00F12066" w:rsidRPr="00F12066">
              <w:rPr>
                <w:rFonts w:ascii="Times New Roman" w:hAnsi="Times New Roman" w:cs="Times New Roman"/>
                <w:i/>
                <w:iCs/>
              </w:rPr>
              <w:t xml:space="preserve"> have not </w:t>
            </w:r>
            <w:proofErr w:type="gramStart"/>
            <w:r w:rsidR="00F12066" w:rsidRPr="00F12066">
              <w:rPr>
                <w:rFonts w:ascii="Times New Roman" w:hAnsi="Times New Roman" w:cs="Times New Roman"/>
                <w:i/>
                <w:iCs/>
              </w:rPr>
              <w:t>treated for</w:t>
            </w:r>
            <w:proofErr w:type="gramEnd"/>
            <w:r w:rsidR="00F12066" w:rsidRPr="00F12066">
              <w:rPr>
                <w:rFonts w:ascii="Times New Roman" w:hAnsi="Times New Roman" w:cs="Times New Roman"/>
                <w:i/>
                <w:iCs/>
              </w:rPr>
              <w:t xml:space="preserve"> it.  They don’t regularly ask about the issues. </w:t>
            </w:r>
            <w:r w:rsidR="00F12066" w:rsidRPr="00F12066">
              <w:rPr>
                <w:rFonts w:ascii="Times New Roman" w:hAnsi="Times New Roman" w:cs="Times New Roman"/>
                <w:i/>
                <w:iCs/>
              </w:rPr>
              <w:br/>
              <w:t xml:space="preserve">This is a major real-world issue in the DRC, particularly in the conflict zones.  However, it is not just militants perpetrating </w:t>
            </w:r>
            <w:proofErr w:type="gramStart"/>
            <w:r w:rsidR="00F12066" w:rsidRPr="00F12066">
              <w:rPr>
                <w:rFonts w:ascii="Times New Roman" w:hAnsi="Times New Roman" w:cs="Times New Roman"/>
                <w:i/>
                <w:iCs/>
              </w:rPr>
              <w:t>the crimes</w:t>
            </w:r>
            <w:proofErr w:type="gramEnd"/>
            <w:r w:rsidR="00F12066" w:rsidRPr="00F12066">
              <w:rPr>
                <w:rFonts w:ascii="Times New Roman" w:hAnsi="Times New Roman" w:cs="Times New Roman"/>
                <w:i/>
                <w:iCs/>
              </w:rPr>
              <w:t>.</w:t>
            </w:r>
          </w:p>
          <w:p w14:paraId="4D4491B1" w14:textId="54B34AD5" w:rsidR="00372C07" w:rsidRDefault="00372C07" w:rsidP="00372C07">
            <w:pPr>
              <w:rPr>
                <w:rFonts w:ascii="Times New Roman" w:hAnsi="Times New Roman" w:cs="Times New Roman"/>
              </w:rPr>
            </w:pPr>
          </w:p>
        </w:tc>
      </w:tr>
      <w:tr w:rsidR="00A926A0" w14:paraId="098B3B63" w14:textId="77777777" w:rsidTr="006B1B77">
        <w:tc>
          <w:tcPr>
            <w:tcW w:w="9314" w:type="dxa"/>
            <w:tcBorders>
              <w:left w:val="single" w:sz="18" w:space="0" w:color="auto"/>
              <w:bottom w:val="single" w:sz="18" w:space="0" w:color="auto"/>
              <w:right w:val="single" w:sz="18" w:space="0" w:color="auto"/>
            </w:tcBorders>
          </w:tcPr>
          <w:p w14:paraId="309E0E1F" w14:textId="7F1DE0AE" w:rsidR="00F12066" w:rsidRPr="00F12066" w:rsidRDefault="00A926A0" w:rsidP="00F12066">
            <w:pPr>
              <w:rPr>
                <w:rFonts w:ascii="Times New Roman" w:hAnsi="Times New Roman" w:cs="Times New Roman"/>
                <w:color w:val="196B24" w:themeColor="accent3"/>
              </w:rPr>
            </w:pPr>
            <w:r w:rsidRPr="00A8155C">
              <w:rPr>
                <w:rFonts w:ascii="Times New Roman" w:hAnsi="Times New Roman" w:cs="Times New Roman"/>
                <w:b/>
                <w:bCs/>
                <w:color w:val="196B24" w:themeColor="accent3"/>
              </w:rPr>
              <w:t>Expected Outcome</w:t>
            </w:r>
            <w:r w:rsidRPr="00A8155C">
              <w:rPr>
                <w:rFonts w:ascii="Times New Roman" w:hAnsi="Times New Roman" w:cs="Times New Roman"/>
                <w:color w:val="196B24" w:themeColor="accent3"/>
              </w:rPr>
              <w:t xml:space="preserve">: </w:t>
            </w:r>
            <w:r w:rsidR="00F12066">
              <w:rPr>
                <w:rFonts w:ascii="Times New Roman" w:hAnsi="Times New Roman" w:cs="Times New Roman"/>
                <w:color w:val="196B24" w:themeColor="accent3"/>
              </w:rPr>
              <w:t xml:space="preserve"> </w:t>
            </w:r>
            <w:r w:rsidR="00F12066" w:rsidRPr="00F12066">
              <w:rPr>
                <w:rFonts w:ascii="Times New Roman" w:hAnsi="Times New Roman" w:cs="Times New Roman"/>
                <w:color w:val="196B24" w:themeColor="accent3"/>
              </w:rPr>
              <w:t xml:space="preserve">The main concerns include the lack of seeking medical care (is this a cultural issue, or do they not trust the medical facility?), mental health for the victims, </w:t>
            </w:r>
            <w:proofErr w:type="spellStart"/>
            <w:r w:rsidR="00F12066" w:rsidRPr="00F12066">
              <w:rPr>
                <w:rFonts w:ascii="Times New Roman" w:hAnsi="Times New Roman" w:cs="Times New Roman"/>
                <w:color w:val="196B24" w:themeColor="accent3"/>
              </w:rPr>
              <w:t>etc</w:t>
            </w:r>
            <w:proofErr w:type="spellEnd"/>
            <w:r w:rsidR="00F12066" w:rsidRPr="00F12066">
              <w:rPr>
                <w:rFonts w:ascii="Times New Roman" w:hAnsi="Times New Roman" w:cs="Times New Roman"/>
                <w:color w:val="196B24" w:themeColor="accent3"/>
              </w:rPr>
              <w:t>…</w:t>
            </w:r>
          </w:p>
          <w:p w14:paraId="4C76EDBD" w14:textId="1E082B6B" w:rsidR="00EE40D8" w:rsidRDefault="00EE40D8" w:rsidP="008A7E84">
            <w:pPr>
              <w:rPr>
                <w:rFonts w:ascii="Times New Roman" w:hAnsi="Times New Roman" w:cs="Times New Roman"/>
              </w:rPr>
            </w:pPr>
          </w:p>
        </w:tc>
      </w:tr>
    </w:tbl>
    <w:p w14:paraId="278A0E95" w14:textId="77777777" w:rsidR="00B0471F" w:rsidRDefault="00B0471F"/>
    <w:p w14:paraId="76549A2F" w14:textId="77777777" w:rsidR="00025AB3" w:rsidRDefault="00025AB3"/>
    <w:p w14:paraId="7CAA6DD5" w14:textId="77777777" w:rsidR="00025AB3" w:rsidRDefault="00025AB3"/>
    <w:p w14:paraId="2CCA3803" w14:textId="77777777" w:rsidR="00025AB3" w:rsidRDefault="00025AB3"/>
    <w:p w14:paraId="24ECC156" w14:textId="77777777" w:rsidR="00025AB3" w:rsidRDefault="00025AB3"/>
    <w:p w14:paraId="38EBF1A8" w14:textId="1E20CAEC" w:rsidR="00025AB3" w:rsidRDefault="00F12066" w:rsidP="00F12066">
      <w:pPr>
        <w:pStyle w:val="Heading2"/>
      </w:pPr>
      <w:r>
        <w:t>Inject 2</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A926A0" w14:paraId="652CF962" w14:textId="77777777" w:rsidTr="00B0471F">
        <w:tc>
          <w:tcPr>
            <w:tcW w:w="9314" w:type="dxa"/>
          </w:tcPr>
          <w:p w14:paraId="5F734BBA" w14:textId="1C86D289" w:rsidR="00A926A0" w:rsidRPr="00A8155C" w:rsidRDefault="00A8155C" w:rsidP="008A7E84">
            <w:pPr>
              <w:rPr>
                <w:rFonts w:ascii="Times New Roman" w:hAnsi="Times New Roman" w:cs="Times New Roman"/>
                <w:b/>
                <w:bCs/>
              </w:rPr>
            </w:pPr>
            <w:r>
              <w:rPr>
                <w:rFonts w:ascii="Times New Roman" w:hAnsi="Times New Roman" w:cs="Times New Roman"/>
                <w:b/>
                <w:bCs/>
              </w:rPr>
              <w:t>Inject 2</w:t>
            </w:r>
          </w:p>
        </w:tc>
      </w:tr>
      <w:tr w:rsidR="00A8155C" w14:paraId="6FF8DC44" w14:textId="77777777" w:rsidTr="00B0471F">
        <w:tc>
          <w:tcPr>
            <w:tcW w:w="9314" w:type="dxa"/>
          </w:tcPr>
          <w:p w14:paraId="00B92B37" w14:textId="77777777" w:rsidR="00F12066" w:rsidRPr="00F12066" w:rsidRDefault="00F12066" w:rsidP="00F12066">
            <w:pPr>
              <w:rPr>
                <w:rFonts w:ascii="Times New Roman" w:hAnsi="Times New Roman" w:cs="Times New Roman"/>
              </w:rPr>
            </w:pPr>
            <w:r w:rsidRPr="00F12066">
              <w:rPr>
                <w:rFonts w:ascii="Times New Roman" w:hAnsi="Times New Roman" w:cs="Times New Roman"/>
              </w:rPr>
              <w:t xml:space="preserve">Camp Administration wants to know what the medical personnel plan to do about </w:t>
            </w:r>
            <w:proofErr w:type="gramStart"/>
            <w:r w:rsidRPr="00F12066">
              <w:rPr>
                <w:rFonts w:ascii="Times New Roman" w:hAnsi="Times New Roman" w:cs="Times New Roman"/>
              </w:rPr>
              <w:t>the sexual</w:t>
            </w:r>
            <w:proofErr w:type="gramEnd"/>
            <w:r w:rsidRPr="00F12066">
              <w:rPr>
                <w:rFonts w:ascii="Times New Roman" w:hAnsi="Times New Roman" w:cs="Times New Roman"/>
              </w:rPr>
              <w:t xml:space="preserve"> violence within the camp. They are indicating that this is primarily a medical problem - the women need to be empowered to seek treatment.</w:t>
            </w:r>
          </w:p>
          <w:p w14:paraId="7C4EA40F" w14:textId="31ADB419" w:rsidR="00EE40D8" w:rsidRDefault="00EE40D8" w:rsidP="00F12066">
            <w:pPr>
              <w:rPr>
                <w:rFonts w:ascii="Times New Roman" w:hAnsi="Times New Roman" w:cs="Times New Roman"/>
                <w:b/>
                <w:bCs/>
              </w:rPr>
            </w:pPr>
          </w:p>
        </w:tc>
      </w:tr>
      <w:tr w:rsidR="00A8155C" w14:paraId="09E090D6" w14:textId="77777777" w:rsidTr="00B0471F">
        <w:tc>
          <w:tcPr>
            <w:tcW w:w="9314" w:type="dxa"/>
          </w:tcPr>
          <w:p w14:paraId="321F4699" w14:textId="54725CA6" w:rsidR="00A8155C" w:rsidRDefault="007C1DBB" w:rsidP="008A7E84">
            <w:pPr>
              <w:rPr>
                <w:rFonts w:ascii="Times New Roman" w:hAnsi="Times New Roman" w:cs="Times New Roman"/>
                <w:i/>
                <w:iCs/>
              </w:rPr>
            </w:pPr>
            <w:r w:rsidRPr="007C1DBB">
              <w:rPr>
                <w:rFonts w:ascii="Times New Roman" w:hAnsi="Times New Roman" w:cs="Times New Roman"/>
                <w:i/>
                <w:iCs/>
              </w:rPr>
              <w:t>Additional Notes/Prompts</w:t>
            </w:r>
            <w:r>
              <w:rPr>
                <w:rFonts w:ascii="Times New Roman" w:hAnsi="Times New Roman" w:cs="Times New Roman"/>
                <w:i/>
                <w:iCs/>
              </w:rPr>
              <w:t xml:space="preserve">: </w:t>
            </w:r>
            <w:r w:rsidR="00F12066">
              <w:rPr>
                <w:rFonts w:ascii="Times New Roman" w:hAnsi="Times New Roman" w:cs="Times New Roman"/>
                <w:i/>
                <w:iCs/>
              </w:rPr>
              <w:t>NA</w:t>
            </w:r>
          </w:p>
          <w:p w14:paraId="2AB5573D" w14:textId="783AB2E0" w:rsidR="00EE40D8" w:rsidRPr="007C1DBB" w:rsidRDefault="00EE40D8" w:rsidP="008A7E84">
            <w:pPr>
              <w:rPr>
                <w:rFonts w:ascii="Times New Roman" w:hAnsi="Times New Roman" w:cs="Times New Roman"/>
                <w:i/>
                <w:iCs/>
              </w:rPr>
            </w:pPr>
          </w:p>
        </w:tc>
      </w:tr>
      <w:tr w:rsidR="00A8155C" w14:paraId="329A1280" w14:textId="77777777" w:rsidTr="00B0471F">
        <w:tc>
          <w:tcPr>
            <w:tcW w:w="9314" w:type="dxa"/>
          </w:tcPr>
          <w:p w14:paraId="1B2697CB" w14:textId="1186C0F7" w:rsidR="00EE40D8" w:rsidRPr="00B0471F" w:rsidRDefault="007C1DBB" w:rsidP="008A7E84">
            <w:pPr>
              <w:rPr>
                <w:rFonts w:ascii="Times New Roman" w:hAnsi="Times New Roman" w:cs="Times New Roman"/>
                <w:color w:val="196B24" w:themeColor="accent3"/>
              </w:rPr>
            </w:pPr>
            <w:r w:rsidRPr="007C1DBB">
              <w:rPr>
                <w:rFonts w:ascii="Times New Roman" w:hAnsi="Times New Roman" w:cs="Times New Roman"/>
                <w:b/>
                <w:bCs/>
                <w:color w:val="196B24" w:themeColor="accent3"/>
              </w:rPr>
              <w:t xml:space="preserve">Expected Outcome: </w:t>
            </w:r>
            <w:r w:rsidR="00F12066">
              <w:rPr>
                <w:rFonts w:ascii="Times New Roman" w:hAnsi="Times New Roman" w:cs="Times New Roman"/>
                <w:color w:val="196B24" w:themeColor="accent3"/>
              </w:rPr>
              <w:t>T</w:t>
            </w:r>
            <w:r w:rsidR="00F12066" w:rsidRPr="00F12066">
              <w:rPr>
                <w:rFonts w:ascii="Times New Roman" w:hAnsi="Times New Roman" w:cs="Times New Roman"/>
                <w:color w:val="196B24" w:themeColor="accent3"/>
              </w:rPr>
              <w:t xml:space="preserve">he students will want to discuss ways to push back on this.  There is clearly a root cause of the violence that needs to be addressed.  This </w:t>
            </w:r>
            <w:proofErr w:type="gramStart"/>
            <w:r w:rsidR="00F12066" w:rsidRPr="00F12066">
              <w:rPr>
                <w:rFonts w:ascii="Times New Roman" w:hAnsi="Times New Roman" w:cs="Times New Roman"/>
                <w:color w:val="196B24" w:themeColor="accent3"/>
              </w:rPr>
              <w:t>inject</w:t>
            </w:r>
            <w:proofErr w:type="gramEnd"/>
            <w:r w:rsidR="00F12066" w:rsidRPr="00F12066">
              <w:rPr>
                <w:rFonts w:ascii="Times New Roman" w:hAnsi="Times New Roman" w:cs="Times New Roman"/>
                <w:color w:val="196B24" w:themeColor="accent3"/>
              </w:rPr>
              <w:t xml:space="preserve"> will likely go quite quickly.</w:t>
            </w:r>
          </w:p>
        </w:tc>
      </w:tr>
    </w:tbl>
    <w:p w14:paraId="765E38F3" w14:textId="77777777" w:rsidR="00B0471F" w:rsidRDefault="00B0471F"/>
    <w:p w14:paraId="3D6DA9B3" w14:textId="5D9E5575" w:rsidR="00025AB3" w:rsidRDefault="00F12066" w:rsidP="00F12066">
      <w:pPr>
        <w:pStyle w:val="Heading2"/>
      </w:pPr>
      <w:r>
        <w:t>Inject 3</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A8155C" w14:paraId="6A0AF9DB" w14:textId="77777777" w:rsidTr="00B0471F">
        <w:tc>
          <w:tcPr>
            <w:tcW w:w="9314" w:type="dxa"/>
          </w:tcPr>
          <w:p w14:paraId="76D52575" w14:textId="6515D78B" w:rsidR="00A8155C" w:rsidRPr="0061114A" w:rsidRDefault="0061114A" w:rsidP="008A7E84">
            <w:pPr>
              <w:rPr>
                <w:rFonts w:ascii="Times New Roman" w:hAnsi="Times New Roman" w:cs="Times New Roman"/>
                <w:b/>
                <w:bCs/>
              </w:rPr>
            </w:pPr>
            <w:r>
              <w:rPr>
                <w:rFonts w:ascii="Times New Roman" w:hAnsi="Times New Roman" w:cs="Times New Roman"/>
                <w:b/>
                <w:bCs/>
              </w:rPr>
              <w:t>Inject 3</w:t>
            </w:r>
          </w:p>
        </w:tc>
      </w:tr>
      <w:tr w:rsidR="00A8155C" w14:paraId="69D78910" w14:textId="77777777" w:rsidTr="00B0471F">
        <w:tc>
          <w:tcPr>
            <w:tcW w:w="9314" w:type="dxa"/>
          </w:tcPr>
          <w:p w14:paraId="4C86D625" w14:textId="77777777" w:rsidR="00F12066" w:rsidRPr="00F12066" w:rsidRDefault="00F12066" w:rsidP="00F12066">
            <w:pPr>
              <w:rPr>
                <w:rFonts w:ascii="Times New Roman" w:hAnsi="Times New Roman" w:cs="Times New Roman"/>
              </w:rPr>
            </w:pPr>
            <w:r w:rsidRPr="00F12066">
              <w:rPr>
                <w:rFonts w:ascii="Times New Roman" w:hAnsi="Times New Roman" w:cs="Times New Roman"/>
              </w:rPr>
              <w:t>A brief tour of many areas of the camp indicates several issues:</w:t>
            </w:r>
          </w:p>
          <w:p w14:paraId="6BD22095" w14:textId="77777777" w:rsidR="00F12066" w:rsidRPr="00F12066" w:rsidRDefault="00F12066" w:rsidP="00F12066">
            <w:pPr>
              <w:numPr>
                <w:ilvl w:val="0"/>
                <w:numId w:val="23"/>
              </w:numPr>
              <w:rPr>
                <w:rFonts w:ascii="Times New Roman" w:hAnsi="Times New Roman" w:cs="Times New Roman"/>
              </w:rPr>
            </w:pPr>
            <w:r w:rsidRPr="00F12066">
              <w:rPr>
                <w:rFonts w:ascii="Times New Roman" w:hAnsi="Times New Roman" w:cs="Times New Roman"/>
              </w:rPr>
              <w:t>Lighting is inadequate in living areas at night.</w:t>
            </w:r>
          </w:p>
          <w:p w14:paraId="7738D77B" w14:textId="77777777" w:rsidR="00F12066" w:rsidRPr="00F12066" w:rsidRDefault="00F12066" w:rsidP="00F12066">
            <w:pPr>
              <w:numPr>
                <w:ilvl w:val="0"/>
                <w:numId w:val="23"/>
              </w:numPr>
              <w:rPr>
                <w:rFonts w:ascii="Times New Roman" w:hAnsi="Times New Roman" w:cs="Times New Roman"/>
              </w:rPr>
            </w:pPr>
            <w:r w:rsidRPr="00F12066">
              <w:rPr>
                <w:rFonts w:ascii="Times New Roman" w:hAnsi="Times New Roman" w:cs="Times New Roman"/>
              </w:rPr>
              <w:t>Some water closets and shower facilities for both men and women are missing locks.</w:t>
            </w:r>
          </w:p>
          <w:p w14:paraId="5AAF847D" w14:textId="77777777" w:rsidR="00F12066" w:rsidRPr="00F12066" w:rsidRDefault="00F12066" w:rsidP="00F12066">
            <w:pPr>
              <w:numPr>
                <w:ilvl w:val="0"/>
                <w:numId w:val="23"/>
              </w:numPr>
              <w:rPr>
                <w:rFonts w:ascii="Times New Roman" w:hAnsi="Times New Roman" w:cs="Times New Roman"/>
              </w:rPr>
            </w:pPr>
            <w:r w:rsidRPr="00F12066">
              <w:rPr>
                <w:rFonts w:ascii="Times New Roman" w:hAnsi="Times New Roman" w:cs="Times New Roman"/>
              </w:rPr>
              <w:t>A couple of older facilities have holes in the exterior that allows people to look through.</w:t>
            </w:r>
          </w:p>
          <w:p w14:paraId="1A7AA487" w14:textId="77777777" w:rsidR="00F12066" w:rsidRPr="00F12066" w:rsidRDefault="00F12066" w:rsidP="00F12066">
            <w:pPr>
              <w:numPr>
                <w:ilvl w:val="0"/>
                <w:numId w:val="23"/>
              </w:numPr>
              <w:rPr>
                <w:rFonts w:ascii="Times New Roman" w:hAnsi="Times New Roman" w:cs="Times New Roman"/>
              </w:rPr>
            </w:pPr>
            <w:r w:rsidRPr="00F12066">
              <w:rPr>
                <w:rFonts w:ascii="Times New Roman" w:hAnsi="Times New Roman" w:cs="Times New Roman"/>
              </w:rPr>
              <w:t>Many women live in shelters that do not lock.</w:t>
            </w:r>
          </w:p>
          <w:p w14:paraId="6E067ED8" w14:textId="77777777" w:rsidR="00F12066" w:rsidRPr="00F12066" w:rsidRDefault="00F12066" w:rsidP="00F12066">
            <w:pPr>
              <w:rPr>
                <w:rFonts w:ascii="Times New Roman" w:hAnsi="Times New Roman" w:cs="Times New Roman"/>
              </w:rPr>
            </w:pPr>
            <w:r w:rsidRPr="00F12066">
              <w:rPr>
                <w:rFonts w:ascii="Times New Roman" w:hAnsi="Times New Roman" w:cs="Times New Roman"/>
              </w:rPr>
              <w:t>There are some men that have been openly aggressive towards women.  Several people have said that the community leaders have dismissed this with a comment akin to "Boys will be boys".  They often create excuses such as "They are under a lot of stress" or "They lost their family".</w:t>
            </w:r>
          </w:p>
          <w:p w14:paraId="0A3D2054" w14:textId="77777777" w:rsidR="00F12066" w:rsidRPr="00F12066" w:rsidRDefault="00F12066" w:rsidP="00F12066">
            <w:pPr>
              <w:rPr>
                <w:rFonts w:ascii="Times New Roman" w:hAnsi="Times New Roman" w:cs="Times New Roman"/>
              </w:rPr>
            </w:pPr>
            <w:r w:rsidRPr="00F12066">
              <w:rPr>
                <w:rFonts w:ascii="Times New Roman" w:hAnsi="Times New Roman" w:cs="Times New Roman"/>
              </w:rPr>
              <w:t xml:space="preserve">In initial conversation with camp administration, they saw the issues with the shelters and lighting as </w:t>
            </w:r>
            <w:proofErr w:type="gramStart"/>
            <w:r w:rsidRPr="00F12066">
              <w:rPr>
                <w:rFonts w:ascii="Times New Roman" w:hAnsi="Times New Roman" w:cs="Times New Roman"/>
              </w:rPr>
              <w:t>problems, but</w:t>
            </w:r>
            <w:proofErr w:type="gramEnd"/>
            <w:r w:rsidRPr="00F12066">
              <w:rPr>
                <w:rFonts w:ascii="Times New Roman" w:hAnsi="Times New Roman" w:cs="Times New Roman"/>
              </w:rPr>
              <w:t xml:space="preserve"> claimed that they did not have anyone available to fix them.  They also said the maintenance budget has been exhausted and security has been beefed up around the perimeter of the camp at the cost of interior security.</w:t>
            </w:r>
          </w:p>
          <w:p w14:paraId="4F6C96A6" w14:textId="660DF3BB" w:rsidR="008E4677" w:rsidRDefault="00F12066" w:rsidP="00F12066">
            <w:pPr>
              <w:rPr>
                <w:rFonts w:ascii="Times New Roman" w:hAnsi="Times New Roman" w:cs="Times New Roman"/>
              </w:rPr>
            </w:pPr>
            <w:r w:rsidRPr="00F12066">
              <w:rPr>
                <w:rFonts w:ascii="Times New Roman" w:hAnsi="Times New Roman" w:cs="Times New Roman"/>
              </w:rPr>
              <w:t xml:space="preserve">What solutions could you potentially recommend </w:t>
            </w:r>
            <w:proofErr w:type="gramStart"/>
            <w:r w:rsidRPr="00F12066">
              <w:rPr>
                <w:rFonts w:ascii="Times New Roman" w:hAnsi="Times New Roman" w:cs="Times New Roman"/>
              </w:rPr>
              <w:t>to begin</w:t>
            </w:r>
            <w:proofErr w:type="gramEnd"/>
            <w:r w:rsidRPr="00F12066">
              <w:rPr>
                <w:rFonts w:ascii="Times New Roman" w:hAnsi="Times New Roman" w:cs="Times New Roman"/>
              </w:rPr>
              <w:t xml:space="preserve"> solving these problems?</w:t>
            </w:r>
          </w:p>
          <w:p w14:paraId="42203D2C" w14:textId="2DDACFD0" w:rsidR="00EE40D8" w:rsidRDefault="00EE40D8" w:rsidP="0061114A">
            <w:pPr>
              <w:rPr>
                <w:rFonts w:ascii="Times New Roman" w:hAnsi="Times New Roman" w:cs="Times New Roman"/>
                <w:b/>
                <w:bCs/>
              </w:rPr>
            </w:pPr>
          </w:p>
        </w:tc>
      </w:tr>
      <w:tr w:rsidR="00A8155C" w14:paraId="28A7DB75" w14:textId="77777777" w:rsidTr="00B0471F">
        <w:tc>
          <w:tcPr>
            <w:tcW w:w="9314" w:type="dxa"/>
          </w:tcPr>
          <w:p w14:paraId="38E68AAE" w14:textId="77777777" w:rsidR="00A8155C" w:rsidRDefault="0061114A" w:rsidP="008A7E84">
            <w:pPr>
              <w:rPr>
                <w:rFonts w:ascii="Times New Roman" w:hAnsi="Times New Roman" w:cs="Times New Roman"/>
                <w:i/>
                <w:iCs/>
              </w:rPr>
            </w:pPr>
            <w:r w:rsidRPr="0061114A">
              <w:rPr>
                <w:rFonts w:ascii="Times New Roman" w:hAnsi="Times New Roman" w:cs="Times New Roman"/>
                <w:i/>
                <w:iCs/>
              </w:rPr>
              <w:t>Additional</w:t>
            </w:r>
            <w:r>
              <w:rPr>
                <w:rFonts w:ascii="Times New Roman" w:hAnsi="Times New Roman" w:cs="Times New Roman"/>
                <w:i/>
                <w:iCs/>
              </w:rPr>
              <w:t xml:space="preserve"> Notes/Prompts: None</w:t>
            </w:r>
          </w:p>
          <w:p w14:paraId="0CB220FA" w14:textId="7C06CE19" w:rsidR="00EE40D8" w:rsidRPr="0061114A" w:rsidRDefault="00EE40D8" w:rsidP="008A7E84">
            <w:pPr>
              <w:rPr>
                <w:rFonts w:ascii="Times New Roman" w:hAnsi="Times New Roman" w:cs="Times New Roman"/>
                <w:i/>
                <w:iCs/>
              </w:rPr>
            </w:pPr>
          </w:p>
        </w:tc>
      </w:tr>
      <w:tr w:rsidR="00A8155C" w14:paraId="319D3782" w14:textId="77777777" w:rsidTr="00B0471F">
        <w:tc>
          <w:tcPr>
            <w:tcW w:w="9314" w:type="dxa"/>
          </w:tcPr>
          <w:p w14:paraId="21A80B72" w14:textId="77777777" w:rsidR="00F12066" w:rsidRPr="00F12066" w:rsidRDefault="0061114A" w:rsidP="00F12066">
            <w:pPr>
              <w:rPr>
                <w:rFonts w:ascii="Times New Roman" w:hAnsi="Times New Roman" w:cs="Times New Roman"/>
                <w:color w:val="196B24" w:themeColor="accent3"/>
              </w:rPr>
            </w:pPr>
            <w:r w:rsidRPr="0061114A">
              <w:rPr>
                <w:rFonts w:ascii="Times New Roman" w:hAnsi="Times New Roman" w:cs="Times New Roman"/>
                <w:b/>
                <w:bCs/>
                <w:color w:val="196B24" w:themeColor="accent3"/>
              </w:rPr>
              <w:t>Expected Outcome</w:t>
            </w:r>
            <w:proofErr w:type="gramStart"/>
            <w:r w:rsidRPr="0061114A">
              <w:rPr>
                <w:rFonts w:ascii="Times New Roman" w:hAnsi="Times New Roman" w:cs="Times New Roman"/>
                <w:color w:val="196B24" w:themeColor="accent3"/>
              </w:rPr>
              <w:t xml:space="preserve">:  </w:t>
            </w:r>
            <w:r w:rsidR="00F12066" w:rsidRPr="00F12066">
              <w:rPr>
                <w:rFonts w:ascii="Times New Roman" w:hAnsi="Times New Roman" w:cs="Times New Roman"/>
                <w:color w:val="196B24" w:themeColor="accent3"/>
              </w:rPr>
              <w:t>Coordination</w:t>
            </w:r>
            <w:proofErr w:type="gramEnd"/>
            <w:r w:rsidR="00F12066" w:rsidRPr="00F12066">
              <w:rPr>
                <w:rFonts w:ascii="Times New Roman" w:hAnsi="Times New Roman" w:cs="Times New Roman"/>
                <w:color w:val="196B24" w:themeColor="accent3"/>
              </w:rPr>
              <w:t xml:space="preserve"> with other NGOs who may be able to provide some of these </w:t>
            </w:r>
            <w:proofErr w:type="gramStart"/>
            <w:r w:rsidR="00F12066" w:rsidRPr="00F12066">
              <w:rPr>
                <w:rFonts w:ascii="Times New Roman" w:hAnsi="Times New Roman" w:cs="Times New Roman"/>
                <w:color w:val="196B24" w:themeColor="accent3"/>
              </w:rPr>
              <w:t>services, or</w:t>
            </w:r>
            <w:proofErr w:type="gramEnd"/>
            <w:r w:rsidR="00F12066" w:rsidRPr="00F12066">
              <w:rPr>
                <w:rFonts w:ascii="Times New Roman" w:hAnsi="Times New Roman" w:cs="Times New Roman"/>
                <w:color w:val="196B24" w:themeColor="accent3"/>
              </w:rPr>
              <w:t xml:space="preserve"> replace shelters.  Move people to other shelters with functional locks?  Community members as guards on the facilities.  If some things can be simply repaired, perhaps a camp resident may have the ability (</w:t>
            </w:r>
            <w:proofErr w:type="gramStart"/>
            <w:r w:rsidR="00F12066" w:rsidRPr="00F12066">
              <w:rPr>
                <w:rFonts w:ascii="Times New Roman" w:hAnsi="Times New Roman" w:cs="Times New Roman"/>
                <w:color w:val="196B24" w:themeColor="accent3"/>
              </w:rPr>
              <w:t>thought</w:t>
            </w:r>
            <w:proofErr w:type="gramEnd"/>
            <w:r w:rsidR="00F12066" w:rsidRPr="00F12066">
              <w:rPr>
                <w:rFonts w:ascii="Times New Roman" w:hAnsi="Times New Roman" w:cs="Times New Roman"/>
                <w:color w:val="196B24" w:themeColor="accent3"/>
              </w:rPr>
              <w:t xml:space="preserve"> probably not the tools and materials) to fix them.  </w:t>
            </w:r>
          </w:p>
          <w:p w14:paraId="46CBC6B1" w14:textId="77777777" w:rsidR="00F12066" w:rsidRPr="00F12066" w:rsidRDefault="00F12066" w:rsidP="00F12066">
            <w:pPr>
              <w:rPr>
                <w:rFonts w:ascii="Times New Roman" w:hAnsi="Times New Roman" w:cs="Times New Roman"/>
                <w:color w:val="196B24" w:themeColor="accent3"/>
              </w:rPr>
            </w:pPr>
            <w:r w:rsidRPr="00F12066">
              <w:rPr>
                <w:rFonts w:ascii="Times New Roman" w:hAnsi="Times New Roman" w:cs="Times New Roman"/>
                <w:color w:val="196B24" w:themeColor="accent3"/>
              </w:rPr>
              <w:t>Locks for the females need to be a priority.  </w:t>
            </w:r>
          </w:p>
          <w:p w14:paraId="4A9AD9AA" w14:textId="1E2FA66B" w:rsidR="00EE40D8" w:rsidRPr="0061114A" w:rsidRDefault="00EE40D8" w:rsidP="008A7E84">
            <w:pPr>
              <w:rPr>
                <w:rFonts w:ascii="Times New Roman" w:hAnsi="Times New Roman" w:cs="Times New Roman"/>
              </w:rPr>
            </w:pPr>
          </w:p>
        </w:tc>
      </w:tr>
    </w:tbl>
    <w:p w14:paraId="0DA7B773" w14:textId="77777777" w:rsidR="00B0471F" w:rsidRDefault="00B0471F"/>
    <w:p w14:paraId="78D2C173" w14:textId="77777777" w:rsidR="00B0471F" w:rsidRDefault="00B0471F"/>
    <w:p w14:paraId="638DCD78" w14:textId="777B8D62" w:rsidR="00B0471F" w:rsidRDefault="00A726C2" w:rsidP="00A726C2">
      <w:pPr>
        <w:pStyle w:val="Heading2"/>
      </w:pPr>
      <w:r>
        <w:t>Inject 4</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A8155C" w14:paraId="6E26E907" w14:textId="77777777" w:rsidTr="00B0471F">
        <w:tc>
          <w:tcPr>
            <w:tcW w:w="9314" w:type="dxa"/>
          </w:tcPr>
          <w:p w14:paraId="3B9F6D0A" w14:textId="1A6F6165" w:rsidR="00A8155C" w:rsidRPr="0061114A" w:rsidRDefault="0061114A" w:rsidP="008A7E84">
            <w:pPr>
              <w:rPr>
                <w:rFonts w:ascii="Times New Roman" w:hAnsi="Times New Roman" w:cs="Times New Roman"/>
                <w:b/>
                <w:bCs/>
              </w:rPr>
            </w:pPr>
            <w:r>
              <w:rPr>
                <w:rFonts w:ascii="Times New Roman" w:hAnsi="Times New Roman" w:cs="Times New Roman"/>
                <w:b/>
                <w:bCs/>
              </w:rPr>
              <w:t>Inject 4</w:t>
            </w:r>
          </w:p>
        </w:tc>
      </w:tr>
      <w:tr w:rsidR="00A8155C" w14:paraId="120B24A8" w14:textId="77777777" w:rsidTr="00B0471F">
        <w:tc>
          <w:tcPr>
            <w:tcW w:w="9314" w:type="dxa"/>
          </w:tcPr>
          <w:p w14:paraId="60462737" w14:textId="77777777" w:rsidR="00F12066" w:rsidRPr="00F12066" w:rsidRDefault="00F12066" w:rsidP="00F12066">
            <w:pPr>
              <w:rPr>
                <w:rFonts w:ascii="Times New Roman" w:hAnsi="Times New Roman" w:cs="Times New Roman"/>
              </w:rPr>
            </w:pPr>
            <w:r w:rsidRPr="00F12066">
              <w:rPr>
                <w:rFonts w:ascii="Times New Roman" w:hAnsi="Times New Roman" w:cs="Times New Roman"/>
              </w:rPr>
              <w:t>Two weeks after the women’s leaders’ meeting, clinic logs show a sharp rise in presentations:</w:t>
            </w:r>
          </w:p>
          <w:p w14:paraId="7E5B606A" w14:textId="77777777" w:rsidR="00F12066" w:rsidRPr="00F12066" w:rsidRDefault="00F12066" w:rsidP="00F12066">
            <w:pPr>
              <w:numPr>
                <w:ilvl w:val="0"/>
                <w:numId w:val="24"/>
              </w:numPr>
              <w:rPr>
                <w:rFonts w:ascii="Times New Roman" w:hAnsi="Times New Roman" w:cs="Times New Roman"/>
              </w:rPr>
            </w:pPr>
            <w:r w:rsidRPr="00F12066">
              <w:rPr>
                <w:rFonts w:ascii="Times New Roman" w:hAnsi="Times New Roman" w:cs="Times New Roman"/>
              </w:rPr>
              <w:t>Increased cases of sexually transmitted infections (STIs) including syphilis and suspected chlamydia/gonorrhea among women of reproductive age.</w:t>
            </w:r>
          </w:p>
          <w:p w14:paraId="128EB0E1" w14:textId="77777777" w:rsidR="00F12066" w:rsidRPr="00F12066" w:rsidRDefault="00F12066" w:rsidP="00F12066">
            <w:pPr>
              <w:numPr>
                <w:ilvl w:val="0"/>
                <w:numId w:val="24"/>
              </w:numPr>
              <w:rPr>
                <w:rFonts w:ascii="Times New Roman" w:hAnsi="Times New Roman" w:cs="Times New Roman"/>
              </w:rPr>
            </w:pPr>
            <w:r w:rsidRPr="00F12066">
              <w:rPr>
                <w:rFonts w:ascii="Times New Roman" w:hAnsi="Times New Roman" w:cs="Times New Roman"/>
              </w:rPr>
              <w:t>Several cases of traumatic injuries consistent with sexual assault, including genital trauma and fractures.</w:t>
            </w:r>
          </w:p>
          <w:p w14:paraId="072470A6" w14:textId="77777777" w:rsidR="00F12066" w:rsidRPr="00F12066" w:rsidRDefault="00F12066" w:rsidP="00F12066">
            <w:pPr>
              <w:numPr>
                <w:ilvl w:val="0"/>
                <w:numId w:val="24"/>
              </w:numPr>
              <w:rPr>
                <w:rFonts w:ascii="Times New Roman" w:hAnsi="Times New Roman" w:cs="Times New Roman"/>
              </w:rPr>
            </w:pPr>
            <w:r w:rsidRPr="00F12066">
              <w:rPr>
                <w:rFonts w:ascii="Times New Roman" w:hAnsi="Times New Roman" w:cs="Times New Roman"/>
              </w:rPr>
              <w:t>Three pregnant adolescents (ages 14–17) presenting with complications; they report forced encounters but are reluctant to name perpetrators.</w:t>
            </w:r>
          </w:p>
          <w:p w14:paraId="1C0239AB" w14:textId="77777777" w:rsidR="00F12066" w:rsidRPr="00F12066" w:rsidRDefault="00F12066" w:rsidP="00F12066">
            <w:pPr>
              <w:numPr>
                <w:ilvl w:val="0"/>
                <w:numId w:val="24"/>
              </w:numPr>
              <w:rPr>
                <w:rFonts w:ascii="Times New Roman" w:hAnsi="Times New Roman" w:cs="Times New Roman"/>
              </w:rPr>
            </w:pPr>
            <w:r w:rsidRPr="00F12066">
              <w:rPr>
                <w:rFonts w:ascii="Times New Roman" w:hAnsi="Times New Roman" w:cs="Times New Roman"/>
              </w:rPr>
              <w:t>Mental health team reports a 40% increase in acute anxiety, insomnia, and suicidal ideation referrals, with women describing “feeling trapped” in the camp.</w:t>
            </w:r>
          </w:p>
          <w:p w14:paraId="1C6B12CA" w14:textId="77777777" w:rsidR="00F12066" w:rsidRPr="00F12066" w:rsidRDefault="00F12066" w:rsidP="00F12066">
            <w:pPr>
              <w:rPr>
                <w:rFonts w:ascii="Times New Roman" w:hAnsi="Times New Roman" w:cs="Times New Roman"/>
              </w:rPr>
            </w:pPr>
            <w:r w:rsidRPr="00F12066">
              <w:rPr>
                <w:rFonts w:ascii="Times New Roman" w:hAnsi="Times New Roman" w:cs="Times New Roman"/>
              </w:rPr>
              <w:t>Laboratory reagents for STI testing are running low, and the single available ultrasound machine is backlogged. Community health workers note that many more women are avoiding the clinic entirely after hearing rumors that “records are shared with authorities.”</w:t>
            </w:r>
          </w:p>
          <w:p w14:paraId="7D894A9B" w14:textId="52BC95AA" w:rsidR="00237C50" w:rsidRDefault="00F12066" w:rsidP="00F12066">
            <w:pPr>
              <w:rPr>
                <w:rFonts w:ascii="Times New Roman" w:hAnsi="Times New Roman" w:cs="Times New Roman"/>
              </w:rPr>
            </w:pPr>
            <w:r w:rsidRPr="00F12066">
              <w:rPr>
                <w:rFonts w:ascii="Times New Roman" w:hAnsi="Times New Roman" w:cs="Times New Roman"/>
              </w:rPr>
              <w:t>What are the immediate and longer-term public health risks (e.g., STI outbreaks, unintended pregnancies, vertical transmission, mental health epidemic)? How should surveillance be strengthened without breaching confidentiality or increasing stigma? What trade-offs exist in resource allocation?</w:t>
            </w:r>
          </w:p>
          <w:p w14:paraId="65C6ADEC" w14:textId="79728CF2" w:rsidR="00EE40D8" w:rsidRPr="0061114A" w:rsidRDefault="00EE40D8" w:rsidP="008A7E84">
            <w:pPr>
              <w:rPr>
                <w:rFonts w:ascii="Times New Roman" w:hAnsi="Times New Roman" w:cs="Times New Roman"/>
              </w:rPr>
            </w:pPr>
          </w:p>
        </w:tc>
      </w:tr>
      <w:tr w:rsidR="00A8155C" w14:paraId="5A24F1FD" w14:textId="77777777" w:rsidTr="00B0471F">
        <w:tc>
          <w:tcPr>
            <w:tcW w:w="9314" w:type="dxa"/>
          </w:tcPr>
          <w:p w14:paraId="5EB7CADC" w14:textId="0A4FCFCE" w:rsidR="00A8155C" w:rsidRDefault="0061114A" w:rsidP="008A7E84">
            <w:pPr>
              <w:rPr>
                <w:rFonts w:ascii="Times New Roman" w:hAnsi="Times New Roman" w:cs="Times New Roman"/>
                <w:i/>
                <w:iCs/>
              </w:rPr>
            </w:pPr>
            <w:r>
              <w:rPr>
                <w:rFonts w:ascii="Times New Roman" w:hAnsi="Times New Roman" w:cs="Times New Roman"/>
                <w:i/>
                <w:iCs/>
              </w:rPr>
              <w:t>Additional Notes/Prompts:</w:t>
            </w:r>
          </w:p>
          <w:p w14:paraId="508A066A" w14:textId="2BDC2AA7" w:rsidR="00EE40D8" w:rsidRPr="0061114A" w:rsidRDefault="00EE40D8" w:rsidP="008A7E84">
            <w:pPr>
              <w:rPr>
                <w:rFonts w:ascii="Times New Roman" w:hAnsi="Times New Roman" w:cs="Times New Roman"/>
                <w:i/>
                <w:iCs/>
              </w:rPr>
            </w:pPr>
          </w:p>
        </w:tc>
      </w:tr>
      <w:tr w:rsidR="00A8155C" w14:paraId="13BE4C06" w14:textId="77777777" w:rsidTr="00B0471F">
        <w:tc>
          <w:tcPr>
            <w:tcW w:w="9314" w:type="dxa"/>
          </w:tcPr>
          <w:p w14:paraId="4A2B71F1" w14:textId="72834C2D" w:rsidR="00A8155C" w:rsidRDefault="00F564DA" w:rsidP="008A7E84">
            <w:pPr>
              <w:rPr>
                <w:rFonts w:ascii="Times New Roman" w:hAnsi="Times New Roman" w:cs="Times New Roman"/>
                <w:color w:val="196B24" w:themeColor="accent3"/>
              </w:rPr>
            </w:pPr>
            <w:r w:rsidRPr="00F564DA">
              <w:rPr>
                <w:rFonts w:ascii="Times New Roman" w:hAnsi="Times New Roman" w:cs="Times New Roman"/>
                <w:b/>
                <w:bCs/>
                <w:color w:val="196B24" w:themeColor="accent3"/>
              </w:rPr>
              <w:t>Expected Outcome</w:t>
            </w:r>
            <w:r w:rsidRPr="00F564DA">
              <w:rPr>
                <w:rFonts w:ascii="Times New Roman" w:hAnsi="Times New Roman" w:cs="Times New Roman"/>
                <w:color w:val="196B24" w:themeColor="accent3"/>
              </w:rPr>
              <w:t xml:space="preserve">: </w:t>
            </w:r>
            <w:r w:rsidR="00F12066">
              <w:rPr>
                <w:rFonts w:ascii="Times New Roman" w:hAnsi="Times New Roman" w:cs="Times New Roman"/>
                <w:color w:val="196B24" w:themeColor="accent3"/>
              </w:rPr>
              <w:t xml:space="preserve">There </w:t>
            </w:r>
            <w:r w:rsidR="00A726C2">
              <w:rPr>
                <w:rFonts w:ascii="Times New Roman" w:hAnsi="Times New Roman" w:cs="Times New Roman"/>
                <w:color w:val="196B24" w:themeColor="accent3"/>
              </w:rPr>
              <w:t xml:space="preserve">are many potential answers to these questions.  Students should focus on building patient trust, maintaining confidentiality, increasing access to mental health services, and obtaining more resources such as reagents and ultrasound equipment. </w:t>
            </w:r>
          </w:p>
          <w:p w14:paraId="63497299" w14:textId="34C32C68" w:rsidR="00EE40D8" w:rsidRPr="00F564DA" w:rsidRDefault="00EE40D8" w:rsidP="008A7E84">
            <w:pPr>
              <w:rPr>
                <w:rFonts w:ascii="Times New Roman" w:hAnsi="Times New Roman" w:cs="Times New Roman"/>
                <w:color w:val="196B24" w:themeColor="accent3"/>
              </w:rPr>
            </w:pPr>
          </w:p>
        </w:tc>
      </w:tr>
    </w:tbl>
    <w:p w14:paraId="199F34BE" w14:textId="77777777" w:rsidR="00B0471F" w:rsidRDefault="00B0471F"/>
    <w:p w14:paraId="2434E0DD" w14:textId="77777777" w:rsidR="00025AB3" w:rsidRDefault="00025AB3"/>
    <w:p w14:paraId="642AF8C9" w14:textId="77777777" w:rsidR="00025AB3" w:rsidRDefault="00025AB3"/>
    <w:p w14:paraId="468A7EC0" w14:textId="77777777" w:rsidR="00025AB3" w:rsidRDefault="00025AB3"/>
    <w:p w14:paraId="4B42FC28" w14:textId="77777777" w:rsidR="00025AB3" w:rsidRDefault="00025AB3"/>
    <w:p w14:paraId="4BE10B1B" w14:textId="77777777" w:rsidR="00025AB3" w:rsidRDefault="00025AB3"/>
    <w:p w14:paraId="6264CB77" w14:textId="77777777" w:rsidR="00025AB3" w:rsidRDefault="00025AB3"/>
    <w:p w14:paraId="23009C69" w14:textId="77777777" w:rsidR="00025AB3" w:rsidRDefault="00025AB3"/>
    <w:p w14:paraId="04481E82" w14:textId="77777777" w:rsidR="00025AB3" w:rsidRDefault="00025AB3"/>
    <w:p w14:paraId="3A8EA243" w14:textId="77777777" w:rsidR="00025AB3" w:rsidRDefault="00025AB3"/>
    <w:p w14:paraId="49511630" w14:textId="2C6DA57F" w:rsidR="00A726C2" w:rsidRDefault="00A726C2" w:rsidP="00A726C2">
      <w:pPr>
        <w:pStyle w:val="Heading2"/>
      </w:pPr>
      <w:r>
        <w:t>Inject 5</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A8155C" w14:paraId="7907C3DC" w14:textId="77777777" w:rsidTr="00B0471F">
        <w:tc>
          <w:tcPr>
            <w:tcW w:w="9314" w:type="dxa"/>
          </w:tcPr>
          <w:p w14:paraId="2E57CAB1" w14:textId="01AC0664" w:rsidR="00A8155C" w:rsidRPr="00F564DA" w:rsidRDefault="00F564DA" w:rsidP="008A7E84">
            <w:pPr>
              <w:rPr>
                <w:rFonts w:ascii="Times New Roman" w:hAnsi="Times New Roman" w:cs="Times New Roman"/>
                <w:b/>
                <w:bCs/>
              </w:rPr>
            </w:pPr>
            <w:r>
              <w:rPr>
                <w:rFonts w:ascii="Times New Roman" w:hAnsi="Times New Roman" w:cs="Times New Roman"/>
                <w:b/>
                <w:bCs/>
              </w:rPr>
              <w:t>Inject 5</w:t>
            </w:r>
          </w:p>
        </w:tc>
      </w:tr>
      <w:tr w:rsidR="00A8155C" w14:paraId="0C7012B4" w14:textId="77777777" w:rsidTr="00B0471F">
        <w:tc>
          <w:tcPr>
            <w:tcW w:w="9314" w:type="dxa"/>
          </w:tcPr>
          <w:p w14:paraId="0F0D6E05" w14:textId="77777777" w:rsidR="00A726C2" w:rsidRPr="00A726C2" w:rsidRDefault="00A726C2" w:rsidP="00A726C2">
            <w:pPr>
              <w:rPr>
                <w:rFonts w:ascii="Times New Roman" w:hAnsi="Times New Roman" w:cs="Times New Roman"/>
              </w:rPr>
            </w:pPr>
            <w:r w:rsidRPr="00A726C2">
              <w:rPr>
                <w:rFonts w:ascii="Times New Roman" w:hAnsi="Times New Roman" w:cs="Times New Roman"/>
              </w:rPr>
              <w:t>Camp health outreach teams identify a cluster of cases among adolescent girls and young children:</w:t>
            </w:r>
          </w:p>
          <w:p w14:paraId="11427522" w14:textId="77777777" w:rsidR="00A726C2" w:rsidRPr="00A726C2" w:rsidRDefault="00A726C2" w:rsidP="00A726C2">
            <w:pPr>
              <w:numPr>
                <w:ilvl w:val="0"/>
                <w:numId w:val="25"/>
              </w:numPr>
              <w:rPr>
                <w:rFonts w:ascii="Times New Roman" w:hAnsi="Times New Roman" w:cs="Times New Roman"/>
              </w:rPr>
            </w:pPr>
            <w:r w:rsidRPr="00A726C2">
              <w:rPr>
                <w:rFonts w:ascii="Times New Roman" w:hAnsi="Times New Roman" w:cs="Times New Roman"/>
              </w:rPr>
              <w:t>Multiple girls under 15 seeking post-exposure prophylaxis (PEP) or emergency contraception too late for full effectiveness.</w:t>
            </w:r>
          </w:p>
          <w:p w14:paraId="3D945F7C" w14:textId="77777777" w:rsidR="00A726C2" w:rsidRPr="00A726C2" w:rsidRDefault="00A726C2" w:rsidP="00A726C2">
            <w:pPr>
              <w:numPr>
                <w:ilvl w:val="0"/>
                <w:numId w:val="25"/>
              </w:numPr>
              <w:rPr>
                <w:rFonts w:ascii="Times New Roman" w:hAnsi="Times New Roman" w:cs="Times New Roman"/>
              </w:rPr>
            </w:pPr>
            <w:r w:rsidRPr="00A726C2">
              <w:rPr>
                <w:rFonts w:ascii="Times New Roman" w:hAnsi="Times New Roman" w:cs="Times New Roman"/>
              </w:rPr>
              <w:t>Evidence of sexual violence against boys is also emerging but even more hidden.</w:t>
            </w:r>
          </w:p>
          <w:p w14:paraId="001FF27D" w14:textId="77777777" w:rsidR="00A726C2" w:rsidRPr="00A726C2" w:rsidRDefault="00A726C2" w:rsidP="00A726C2">
            <w:pPr>
              <w:numPr>
                <w:ilvl w:val="0"/>
                <w:numId w:val="25"/>
              </w:numPr>
              <w:rPr>
                <w:rFonts w:ascii="Times New Roman" w:hAnsi="Times New Roman" w:cs="Times New Roman"/>
              </w:rPr>
            </w:pPr>
            <w:r w:rsidRPr="00A726C2">
              <w:rPr>
                <w:rFonts w:ascii="Times New Roman" w:hAnsi="Times New Roman" w:cs="Times New Roman"/>
              </w:rPr>
              <w:t>Several mothers are bringing malnourished infants whose breastfeeding has stopped due to maternal trauma/depression.</w:t>
            </w:r>
          </w:p>
          <w:p w14:paraId="64A6621A" w14:textId="77777777" w:rsidR="00A726C2" w:rsidRPr="00A726C2" w:rsidRDefault="00A726C2" w:rsidP="00A726C2">
            <w:pPr>
              <w:numPr>
                <w:ilvl w:val="0"/>
                <w:numId w:val="25"/>
              </w:numPr>
              <w:rPr>
                <w:rFonts w:ascii="Times New Roman" w:hAnsi="Times New Roman" w:cs="Times New Roman"/>
              </w:rPr>
            </w:pPr>
            <w:r w:rsidRPr="00A726C2">
              <w:rPr>
                <w:rFonts w:ascii="Times New Roman" w:hAnsi="Times New Roman" w:cs="Times New Roman"/>
              </w:rPr>
              <w:t>A local women’s group claims some perpetrators are other refugees (including adolescents) and occasionally uniformed personnel.</w:t>
            </w:r>
          </w:p>
          <w:p w14:paraId="5E0E5E3B" w14:textId="77777777" w:rsidR="00A726C2" w:rsidRPr="00A726C2" w:rsidRDefault="00A726C2" w:rsidP="00A726C2">
            <w:pPr>
              <w:rPr>
                <w:rFonts w:ascii="Times New Roman" w:hAnsi="Times New Roman" w:cs="Times New Roman"/>
              </w:rPr>
            </w:pPr>
            <w:r w:rsidRPr="00A726C2">
              <w:rPr>
                <w:rFonts w:ascii="Times New Roman" w:hAnsi="Times New Roman" w:cs="Times New Roman"/>
              </w:rPr>
              <w:t>Camp administration pressures medical staff to “handle this quietly to avoid alarming donors and destabilizing the camp.”</w:t>
            </w:r>
          </w:p>
          <w:p w14:paraId="6841DD0A" w14:textId="77777777" w:rsidR="00A726C2" w:rsidRPr="00A726C2" w:rsidRDefault="00A726C2" w:rsidP="00A726C2">
            <w:pPr>
              <w:rPr>
                <w:rFonts w:ascii="Times New Roman" w:hAnsi="Times New Roman" w:cs="Times New Roman"/>
              </w:rPr>
            </w:pPr>
            <w:r w:rsidRPr="00A726C2">
              <w:rPr>
                <w:rFonts w:ascii="Times New Roman" w:hAnsi="Times New Roman" w:cs="Times New Roman"/>
              </w:rPr>
              <w:t>How does GBV intersect with child health, nutrition, and future demographic/public health burdens? What are the obligations around mandatory reporting, child-friendly services, and working with protection clusters? How do you balance immediate clinical care with prevention and justice?</w:t>
            </w:r>
          </w:p>
          <w:p w14:paraId="39F1CDC7" w14:textId="316B805E" w:rsidR="00EE40D8" w:rsidRPr="0061114A" w:rsidRDefault="00EE40D8" w:rsidP="00F564DA">
            <w:pPr>
              <w:rPr>
                <w:rFonts w:ascii="Times New Roman" w:hAnsi="Times New Roman" w:cs="Times New Roman"/>
              </w:rPr>
            </w:pPr>
          </w:p>
        </w:tc>
      </w:tr>
      <w:tr w:rsidR="00A8155C" w14:paraId="39117362" w14:textId="77777777" w:rsidTr="00B0471F">
        <w:tc>
          <w:tcPr>
            <w:tcW w:w="9314" w:type="dxa"/>
          </w:tcPr>
          <w:p w14:paraId="00E373A0" w14:textId="77777777" w:rsidR="00EE40D8" w:rsidRDefault="00F564DA" w:rsidP="00A726C2">
            <w:pPr>
              <w:rPr>
                <w:rFonts w:ascii="Times New Roman" w:hAnsi="Times New Roman" w:cs="Times New Roman"/>
                <w:i/>
                <w:iCs/>
              </w:rPr>
            </w:pPr>
            <w:r>
              <w:rPr>
                <w:rFonts w:ascii="Times New Roman" w:hAnsi="Times New Roman" w:cs="Times New Roman"/>
                <w:i/>
                <w:iCs/>
              </w:rPr>
              <w:t>Additional Notes/Prompts:</w:t>
            </w:r>
          </w:p>
          <w:p w14:paraId="4C000D77" w14:textId="53C5DB3F" w:rsidR="00A726C2" w:rsidRPr="00F564DA" w:rsidRDefault="00A726C2" w:rsidP="00A726C2">
            <w:pPr>
              <w:rPr>
                <w:rFonts w:ascii="Times New Roman" w:hAnsi="Times New Roman" w:cs="Times New Roman"/>
                <w:i/>
                <w:iCs/>
              </w:rPr>
            </w:pPr>
          </w:p>
        </w:tc>
      </w:tr>
      <w:tr w:rsidR="00A8155C" w14:paraId="094B0280" w14:textId="77777777" w:rsidTr="00B0471F">
        <w:tc>
          <w:tcPr>
            <w:tcW w:w="9314" w:type="dxa"/>
          </w:tcPr>
          <w:p w14:paraId="1BBA6D2A" w14:textId="2FB7D530" w:rsidR="00A8155C" w:rsidRDefault="00F564DA" w:rsidP="008A7E84">
            <w:pPr>
              <w:rPr>
                <w:rFonts w:ascii="Times New Roman" w:hAnsi="Times New Roman" w:cs="Times New Roman"/>
                <w:color w:val="196B24" w:themeColor="accent3"/>
              </w:rPr>
            </w:pPr>
            <w:r w:rsidRPr="00F564DA">
              <w:rPr>
                <w:rFonts w:ascii="Times New Roman" w:hAnsi="Times New Roman" w:cs="Times New Roman"/>
                <w:b/>
                <w:bCs/>
                <w:color w:val="196B24" w:themeColor="accent3"/>
              </w:rPr>
              <w:t>Expected outcome</w:t>
            </w:r>
            <w:r w:rsidRPr="00F564DA">
              <w:rPr>
                <w:rFonts w:ascii="Times New Roman" w:hAnsi="Times New Roman" w:cs="Times New Roman"/>
                <w:color w:val="196B24" w:themeColor="accent3"/>
              </w:rPr>
              <w:t xml:space="preserve">: </w:t>
            </w:r>
            <w:r w:rsidR="005F5835">
              <w:rPr>
                <w:rFonts w:ascii="Times New Roman" w:hAnsi="Times New Roman" w:cs="Times New Roman"/>
                <w:color w:val="196B24" w:themeColor="accent3"/>
              </w:rPr>
              <w:t xml:space="preserve">There are deep systemic issues involved.  There will not be an easy solution.  Camp medical leadership must demand a crackdown on this kind of violence and better safety and security for all camp residents. Engaging with NGOs to provide support is likely necessary, both for medical response and security issues. </w:t>
            </w:r>
          </w:p>
          <w:p w14:paraId="6D8458AE" w14:textId="71AEC796" w:rsidR="00EE40D8" w:rsidRPr="0061114A" w:rsidRDefault="00EE40D8" w:rsidP="008A7E84">
            <w:pPr>
              <w:rPr>
                <w:rFonts w:ascii="Times New Roman" w:hAnsi="Times New Roman" w:cs="Times New Roman"/>
              </w:rPr>
            </w:pPr>
          </w:p>
        </w:tc>
      </w:tr>
    </w:tbl>
    <w:p w14:paraId="0BB72183" w14:textId="77777777" w:rsidR="00B0471F" w:rsidRDefault="00B0471F"/>
    <w:p w14:paraId="60DBC29A" w14:textId="77777777" w:rsidR="005F5835" w:rsidRDefault="005F5835"/>
    <w:p w14:paraId="5789E067" w14:textId="77777777" w:rsidR="005F5835" w:rsidRDefault="005F5835"/>
    <w:p w14:paraId="4EAE654F" w14:textId="77777777" w:rsidR="005F5835" w:rsidRDefault="005F5835"/>
    <w:p w14:paraId="013BCB5A" w14:textId="77777777" w:rsidR="005F5835" w:rsidRDefault="005F5835"/>
    <w:p w14:paraId="65943EAB" w14:textId="77777777" w:rsidR="005F5835" w:rsidRDefault="005F5835"/>
    <w:p w14:paraId="266B6E17" w14:textId="77777777" w:rsidR="005F5835" w:rsidRDefault="005F5835"/>
    <w:p w14:paraId="62CF9AC6" w14:textId="77777777" w:rsidR="005F5835" w:rsidRDefault="005F5835"/>
    <w:p w14:paraId="0E174F2D" w14:textId="77777777" w:rsidR="005F5835" w:rsidRDefault="005F5835"/>
    <w:p w14:paraId="07760259" w14:textId="3A435BDE" w:rsidR="00025AB3" w:rsidRDefault="00A726C2" w:rsidP="00A726C2">
      <w:pPr>
        <w:pStyle w:val="Heading2"/>
      </w:pPr>
      <w:r>
        <w:lastRenderedPageBreak/>
        <w:t>Inject 6</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A8155C" w14:paraId="65AC2953" w14:textId="77777777" w:rsidTr="00521921">
        <w:tc>
          <w:tcPr>
            <w:tcW w:w="9314" w:type="dxa"/>
          </w:tcPr>
          <w:p w14:paraId="7D73FC8A" w14:textId="6F671451" w:rsidR="00A8155C" w:rsidRPr="00F564DA" w:rsidRDefault="00F564DA" w:rsidP="008A7E84">
            <w:pPr>
              <w:rPr>
                <w:rFonts w:ascii="Times New Roman" w:hAnsi="Times New Roman" w:cs="Times New Roman"/>
                <w:b/>
                <w:bCs/>
              </w:rPr>
            </w:pPr>
            <w:r>
              <w:rPr>
                <w:rFonts w:ascii="Times New Roman" w:hAnsi="Times New Roman" w:cs="Times New Roman"/>
                <w:b/>
                <w:bCs/>
              </w:rPr>
              <w:t>Inject 6</w:t>
            </w:r>
          </w:p>
        </w:tc>
      </w:tr>
      <w:tr w:rsidR="00A8155C" w14:paraId="10547141" w14:textId="77777777" w:rsidTr="00521921">
        <w:tc>
          <w:tcPr>
            <w:tcW w:w="9314" w:type="dxa"/>
          </w:tcPr>
          <w:p w14:paraId="1D2C4BCA" w14:textId="77777777" w:rsidR="00A726C2" w:rsidRPr="00A726C2" w:rsidRDefault="00A726C2" w:rsidP="00A726C2">
            <w:pPr>
              <w:rPr>
                <w:rFonts w:ascii="Times New Roman" w:hAnsi="Times New Roman" w:cs="Times New Roman"/>
              </w:rPr>
            </w:pPr>
            <w:r w:rsidRPr="00A726C2">
              <w:rPr>
                <w:rFonts w:ascii="Times New Roman" w:hAnsi="Times New Roman" w:cs="Times New Roman"/>
              </w:rPr>
              <w:t>A joint assessment by medical and WASH teams reveals critical gaps:</w:t>
            </w:r>
          </w:p>
          <w:p w14:paraId="476444F9" w14:textId="77777777" w:rsidR="00A726C2" w:rsidRPr="00A726C2" w:rsidRDefault="00A726C2" w:rsidP="00A726C2">
            <w:pPr>
              <w:numPr>
                <w:ilvl w:val="0"/>
                <w:numId w:val="26"/>
              </w:numPr>
              <w:rPr>
                <w:rFonts w:ascii="Times New Roman" w:hAnsi="Times New Roman" w:cs="Times New Roman"/>
              </w:rPr>
            </w:pPr>
            <w:r w:rsidRPr="00A726C2">
              <w:rPr>
                <w:rFonts w:ascii="Times New Roman" w:hAnsi="Times New Roman" w:cs="Times New Roman"/>
              </w:rPr>
              <w:t>Menstrual hygiene material stocks are nearly depleted; women are using rags or bark, leading to rising reproductive tract infections.</w:t>
            </w:r>
          </w:p>
          <w:p w14:paraId="6CB6CDF6" w14:textId="77777777" w:rsidR="00A726C2" w:rsidRPr="00A726C2" w:rsidRDefault="00A726C2" w:rsidP="00A726C2">
            <w:pPr>
              <w:numPr>
                <w:ilvl w:val="0"/>
                <w:numId w:val="26"/>
              </w:numPr>
              <w:rPr>
                <w:rFonts w:ascii="Times New Roman" w:hAnsi="Times New Roman" w:cs="Times New Roman"/>
              </w:rPr>
            </w:pPr>
            <w:r w:rsidRPr="00A726C2">
              <w:rPr>
                <w:rFonts w:ascii="Times New Roman" w:hAnsi="Times New Roman" w:cs="Times New Roman"/>
              </w:rPr>
              <w:t>Safe spaces for women and girls (intended for counseling and GBV response) were repurposed for general clinic overflow after a recent measles scare.</w:t>
            </w:r>
          </w:p>
          <w:p w14:paraId="3C08377A" w14:textId="77777777" w:rsidR="00A726C2" w:rsidRPr="00A726C2" w:rsidRDefault="00A726C2" w:rsidP="00A726C2">
            <w:pPr>
              <w:numPr>
                <w:ilvl w:val="0"/>
                <w:numId w:val="26"/>
              </w:numPr>
              <w:rPr>
                <w:rFonts w:ascii="Times New Roman" w:hAnsi="Times New Roman" w:cs="Times New Roman"/>
              </w:rPr>
            </w:pPr>
            <w:r w:rsidRPr="00A726C2">
              <w:rPr>
                <w:rFonts w:ascii="Times New Roman" w:hAnsi="Times New Roman" w:cs="Times New Roman"/>
              </w:rPr>
              <w:t>Distribution of dignity kits has been irregular, and male-dominated distribution committees have been accused of withholding items from certain ethnic groups or widows.</w:t>
            </w:r>
          </w:p>
          <w:p w14:paraId="22450662" w14:textId="77777777" w:rsidR="00A726C2" w:rsidRPr="00A726C2" w:rsidRDefault="00A726C2" w:rsidP="00A726C2">
            <w:pPr>
              <w:numPr>
                <w:ilvl w:val="0"/>
                <w:numId w:val="26"/>
              </w:numPr>
              <w:rPr>
                <w:rFonts w:ascii="Times New Roman" w:hAnsi="Times New Roman" w:cs="Times New Roman"/>
              </w:rPr>
            </w:pPr>
            <w:r w:rsidRPr="00A726C2">
              <w:rPr>
                <w:rFonts w:ascii="Times New Roman" w:hAnsi="Times New Roman" w:cs="Times New Roman"/>
              </w:rPr>
              <w:t>Reports emerge of transactional sex for food rations or clinic access.</w:t>
            </w:r>
          </w:p>
          <w:p w14:paraId="4D12A6E2" w14:textId="77777777" w:rsidR="00A726C2" w:rsidRPr="00A726C2" w:rsidRDefault="00A726C2" w:rsidP="00A726C2">
            <w:pPr>
              <w:rPr>
                <w:rFonts w:ascii="Times New Roman" w:hAnsi="Times New Roman" w:cs="Times New Roman"/>
              </w:rPr>
            </w:pPr>
            <w:r w:rsidRPr="00A726C2">
              <w:rPr>
                <w:rFonts w:ascii="Times New Roman" w:hAnsi="Times New Roman" w:cs="Times New Roman"/>
              </w:rPr>
              <w:t>Security inside the camp remains thin, and lighting repairs have not occurred.</w:t>
            </w:r>
          </w:p>
          <w:p w14:paraId="5F98F84D" w14:textId="77777777" w:rsidR="00A726C2" w:rsidRPr="00A726C2" w:rsidRDefault="00A726C2" w:rsidP="00A726C2">
            <w:pPr>
              <w:rPr>
                <w:rFonts w:ascii="Times New Roman" w:hAnsi="Times New Roman" w:cs="Times New Roman"/>
              </w:rPr>
            </w:pPr>
            <w:r w:rsidRPr="00A726C2">
              <w:rPr>
                <w:rFonts w:ascii="Times New Roman" w:hAnsi="Times New Roman" w:cs="Times New Roman"/>
              </w:rPr>
              <w:t>How do basic dignity and WASH failures drive secondary public health consequences (infections, GBV risk, malnutrition)? What multi-sectoral approaches (health + protection + logistics) are needed? How should equity and cultural sensitivity be addressed in resource distribution?</w:t>
            </w:r>
          </w:p>
          <w:p w14:paraId="3CD9F338" w14:textId="6AF3FFE0" w:rsidR="00A8155C" w:rsidRPr="00A726C2" w:rsidRDefault="00A8155C" w:rsidP="00A726C2">
            <w:pPr>
              <w:rPr>
                <w:rFonts w:ascii="Times New Roman" w:hAnsi="Times New Roman" w:cs="Times New Roman"/>
              </w:rPr>
            </w:pPr>
          </w:p>
        </w:tc>
      </w:tr>
      <w:tr w:rsidR="006B1B77" w14:paraId="426BCADC" w14:textId="77777777" w:rsidTr="00521921">
        <w:tc>
          <w:tcPr>
            <w:tcW w:w="9314" w:type="dxa"/>
          </w:tcPr>
          <w:p w14:paraId="74ECE9E4" w14:textId="77777777" w:rsidR="006B1B77" w:rsidRPr="00A726C2" w:rsidRDefault="006B1B77" w:rsidP="008A7E84">
            <w:pPr>
              <w:rPr>
                <w:rFonts w:ascii="Times New Roman" w:hAnsi="Times New Roman" w:cs="Times New Roman"/>
                <w:i/>
                <w:iCs/>
              </w:rPr>
            </w:pPr>
            <w:r w:rsidRPr="00A726C2">
              <w:rPr>
                <w:rFonts w:ascii="Times New Roman" w:hAnsi="Times New Roman" w:cs="Times New Roman"/>
                <w:i/>
                <w:iCs/>
              </w:rPr>
              <w:t xml:space="preserve">Additional Notes / Prompts: </w:t>
            </w:r>
          </w:p>
          <w:p w14:paraId="12899026" w14:textId="3541670E" w:rsidR="006B1B77" w:rsidRPr="0061114A" w:rsidRDefault="006B1B77" w:rsidP="00A726C2">
            <w:pPr>
              <w:rPr>
                <w:rFonts w:ascii="Times New Roman" w:hAnsi="Times New Roman" w:cs="Times New Roman"/>
              </w:rPr>
            </w:pPr>
          </w:p>
        </w:tc>
      </w:tr>
      <w:tr w:rsidR="006B1B77" w14:paraId="392B2AEB" w14:textId="77777777" w:rsidTr="00521921">
        <w:tc>
          <w:tcPr>
            <w:tcW w:w="9314" w:type="dxa"/>
          </w:tcPr>
          <w:p w14:paraId="197C23F2" w14:textId="77777777" w:rsidR="006B1B77" w:rsidRPr="006B1B77" w:rsidRDefault="006B1B77" w:rsidP="008A7E84">
            <w:pPr>
              <w:rPr>
                <w:rFonts w:ascii="Times New Roman" w:hAnsi="Times New Roman" w:cs="Times New Roman"/>
                <w:b/>
                <w:bCs/>
                <w:color w:val="196B24" w:themeColor="accent3"/>
              </w:rPr>
            </w:pPr>
            <w:r w:rsidRPr="006B1B77">
              <w:rPr>
                <w:rFonts w:ascii="Times New Roman" w:hAnsi="Times New Roman" w:cs="Times New Roman"/>
                <w:b/>
                <w:bCs/>
                <w:color w:val="196B24" w:themeColor="accent3"/>
              </w:rPr>
              <w:t>Expected Outcome</w:t>
            </w:r>
          </w:p>
          <w:p w14:paraId="3C523795" w14:textId="10BCFEBB" w:rsidR="006B1B77" w:rsidRPr="0061114A" w:rsidRDefault="006B1B77" w:rsidP="00A726C2">
            <w:pPr>
              <w:rPr>
                <w:rFonts w:ascii="Times New Roman" w:hAnsi="Times New Roman" w:cs="Times New Roman"/>
              </w:rPr>
            </w:pPr>
          </w:p>
        </w:tc>
      </w:tr>
    </w:tbl>
    <w:p w14:paraId="54B07640" w14:textId="77777777" w:rsidR="005F5835" w:rsidRDefault="005F5835"/>
    <w:p w14:paraId="0D9F21ED" w14:textId="77777777" w:rsidR="005F5835" w:rsidRDefault="005F5835"/>
    <w:p w14:paraId="728021A8" w14:textId="77777777" w:rsidR="005F5835" w:rsidRDefault="005F5835"/>
    <w:p w14:paraId="3C158589" w14:textId="77777777" w:rsidR="005F5835" w:rsidRDefault="005F5835"/>
    <w:p w14:paraId="32096727" w14:textId="77777777" w:rsidR="005F5835" w:rsidRDefault="005F5835"/>
    <w:p w14:paraId="4812E588" w14:textId="77777777" w:rsidR="005F5835" w:rsidRDefault="005F5835"/>
    <w:p w14:paraId="49EB5D65" w14:textId="77777777" w:rsidR="005F5835" w:rsidRDefault="005F5835"/>
    <w:p w14:paraId="4C4862A8" w14:textId="77777777" w:rsidR="005F5835" w:rsidRDefault="005F5835"/>
    <w:p w14:paraId="0EF4C97D" w14:textId="77777777" w:rsidR="005F5835" w:rsidRDefault="005F5835"/>
    <w:p w14:paraId="111993E3" w14:textId="77777777" w:rsidR="005F5835" w:rsidRDefault="005F5835"/>
    <w:p w14:paraId="6453C7B7" w14:textId="77777777" w:rsidR="005F5835" w:rsidRDefault="005F5835"/>
    <w:p w14:paraId="0DD35151" w14:textId="77777777" w:rsidR="005F5835" w:rsidRDefault="005F5835"/>
    <w:p w14:paraId="6E52165D" w14:textId="77777777" w:rsidR="005F5835" w:rsidRDefault="005F5835"/>
    <w:p w14:paraId="35AE29A2" w14:textId="33821218" w:rsidR="00A726C2" w:rsidRDefault="00A726C2" w:rsidP="00A726C2">
      <w:pPr>
        <w:pStyle w:val="Heading2"/>
      </w:pPr>
      <w:r>
        <w:lastRenderedPageBreak/>
        <w:t>Inject 7</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6B1B77" w14:paraId="316268C3" w14:textId="77777777" w:rsidTr="00521921">
        <w:tc>
          <w:tcPr>
            <w:tcW w:w="9314" w:type="dxa"/>
          </w:tcPr>
          <w:p w14:paraId="662EEDB7" w14:textId="0D02BBC2" w:rsidR="006B1B77" w:rsidRPr="006B1B77" w:rsidRDefault="006B1B77" w:rsidP="008A7E84">
            <w:pPr>
              <w:rPr>
                <w:rFonts w:ascii="Times New Roman" w:hAnsi="Times New Roman" w:cs="Times New Roman"/>
                <w:b/>
                <w:bCs/>
              </w:rPr>
            </w:pPr>
            <w:r>
              <w:rPr>
                <w:rFonts w:ascii="Times New Roman" w:hAnsi="Times New Roman" w:cs="Times New Roman"/>
                <w:b/>
                <w:bCs/>
              </w:rPr>
              <w:t>Inject 7</w:t>
            </w:r>
          </w:p>
        </w:tc>
      </w:tr>
      <w:tr w:rsidR="006B1B77" w14:paraId="3B470C7B" w14:textId="77777777" w:rsidTr="00521921">
        <w:tc>
          <w:tcPr>
            <w:tcW w:w="9314" w:type="dxa"/>
          </w:tcPr>
          <w:p w14:paraId="398C647D" w14:textId="77777777" w:rsidR="00A726C2" w:rsidRPr="00A726C2" w:rsidRDefault="00A726C2" w:rsidP="00A726C2">
            <w:pPr>
              <w:rPr>
                <w:rFonts w:ascii="Times New Roman" w:hAnsi="Times New Roman" w:cs="Times New Roman"/>
              </w:rPr>
            </w:pPr>
            <w:r w:rsidRPr="00A726C2">
              <w:rPr>
                <w:rFonts w:ascii="Times New Roman" w:hAnsi="Times New Roman" w:cs="Times New Roman"/>
              </w:rPr>
              <w:t>An international journalist visits the camp (facilitated by a local contact) and publishes a story highlighting “systematic rape in the DRC camp” with quotes from residents and unnamed health workers.</w:t>
            </w:r>
          </w:p>
          <w:p w14:paraId="59F7F10A" w14:textId="77777777" w:rsidR="00A726C2" w:rsidRPr="00A726C2" w:rsidRDefault="00A726C2" w:rsidP="00A726C2">
            <w:pPr>
              <w:rPr>
                <w:rFonts w:ascii="Times New Roman" w:hAnsi="Times New Roman" w:cs="Times New Roman"/>
              </w:rPr>
            </w:pPr>
            <w:r w:rsidRPr="00A726C2">
              <w:rPr>
                <w:rFonts w:ascii="Times New Roman" w:hAnsi="Times New Roman" w:cs="Times New Roman"/>
              </w:rPr>
              <w:t>Donors demand immediate action plans and disaggregated GBV data.</w:t>
            </w:r>
            <w:r w:rsidRPr="00A726C2">
              <w:rPr>
                <w:rFonts w:ascii="Times New Roman" w:hAnsi="Times New Roman" w:cs="Times New Roman"/>
              </w:rPr>
              <w:br/>
              <w:t>National authorities in Kinshasa push back, calling the reports “exaggerated and damaging to sovereignty.”</w:t>
            </w:r>
            <w:r w:rsidRPr="00A726C2">
              <w:rPr>
                <w:rFonts w:ascii="Times New Roman" w:hAnsi="Times New Roman" w:cs="Times New Roman"/>
              </w:rPr>
              <w:br/>
              <w:t>Camp administration asks medical teams to provide “success stories” and limit external communications.</w:t>
            </w:r>
            <w:r w:rsidRPr="00A726C2">
              <w:rPr>
                <w:rFonts w:ascii="Times New Roman" w:hAnsi="Times New Roman" w:cs="Times New Roman"/>
              </w:rPr>
              <w:br/>
              <w:t>Internal data shows GBV-related presentations now account for ~25% of adult female consultations, straining general primary care capacity during an approaching rainy season (malaria and diarrheal disease risks).</w:t>
            </w:r>
          </w:p>
          <w:p w14:paraId="17E7007A" w14:textId="77777777" w:rsidR="00A726C2" w:rsidRPr="00A726C2" w:rsidRDefault="00A726C2" w:rsidP="00A726C2">
            <w:pPr>
              <w:rPr>
                <w:rFonts w:ascii="Times New Roman" w:hAnsi="Times New Roman" w:cs="Times New Roman"/>
              </w:rPr>
            </w:pPr>
            <w:r w:rsidRPr="00A726C2">
              <w:rPr>
                <w:rFonts w:ascii="Times New Roman" w:hAnsi="Times New Roman" w:cs="Times New Roman"/>
              </w:rPr>
              <w:t xml:space="preserve">How do you protect data confidentiality and patient trust while meeting donor and coordination requirements? What are </w:t>
            </w:r>
            <w:proofErr w:type="gramStart"/>
            <w:r w:rsidRPr="00A726C2">
              <w:rPr>
                <w:rFonts w:ascii="Times New Roman" w:hAnsi="Times New Roman" w:cs="Times New Roman"/>
              </w:rPr>
              <w:t>the public health</w:t>
            </w:r>
            <w:proofErr w:type="gramEnd"/>
            <w:r w:rsidRPr="00A726C2">
              <w:rPr>
                <w:rFonts w:ascii="Times New Roman" w:hAnsi="Times New Roman" w:cs="Times New Roman"/>
              </w:rPr>
              <w:t xml:space="preserve"> consequences of politicization or under-reporting? How should health actors engage with protection, human rights, and security sectors?</w:t>
            </w:r>
          </w:p>
          <w:p w14:paraId="2759CE2B" w14:textId="77777777" w:rsidR="006B1B77" w:rsidRPr="0061114A" w:rsidRDefault="006B1B77" w:rsidP="008A7E84">
            <w:pPr>
              <w:rPr>
                <w:rFonts w:ascii="Times New Roman" w:hAnsi="Times New Roman" w:cs="Times New Roman"/>
              </w:rPr>
            </w:pPr>
          </w:p>
        </w:tc>
      </w:tr>
      <w:tr w:rsidR="006B1B77" w14:paraId="0C681F24" w14:textId="77777777" w:rsidTr="00521921">
        <w:tc>
          <w:tcPr>
            <w:tcW w:w="9314" w:type="dxa"/>
          </w:tcPr>
          <w:p w14:paraId="2FB6A1C0" w14:textId="520A220F" w:rsidR="006B1B77" w:rsidRPr="00A726C2" w:rsidRDefault="006B1B77" w:rsidP="00A726C2">
            <w:pPr>
              <w:rPr>
                <w:rFonts w:ascii="Times New Roman" w:hAnsi="Times New Roman" w:cs="Times New Roman"/>
                <w:i/>
                <w:iCs/>
              </w:rPr>
            </w:pPr>
            <w:r>
              <w:rPr>
                <w:rFonts w:ascii="Times New Roman" w:hAnsi="Times New Roman" w:cs="Times New Roman"/>
                <w:i/>
                <w:iCs/>
              </w:rPr>
              <w:t xml:space="preserve">Additional Notes/Prompts: </w:t>
            </w:r>
            <w:r>
              <w:rPr>
                <w:rFonts w:ascii="Times New Roman" w:hAnsi="Times New Roman" w:cs="Times New Roman"/>
                <w:i/>
                <w:iCs/>
              </w:rPr>
              <w:br/>
            </w:r>
          </w:p>
        </w:tc>
      </w:tr>
      <w:tr w:rsidR="006B1B77" w14:paraId="5DB18AB7" w14:textId="77777777" w:rsidTr="00521921">
        <w:tc>
          <w:tcPr>
            <w:tcW w:w="9314" w:type="dxa"/>
          </w:tcPr>
          <w:p w14:paraId="5F20A5D5" w14:textId="4FA86FBD" w:rsidR="006B1B77" w:rsidRPr="00A726C2" w:rsidRDefault="006B1B77" w:rsidP="00A726C2">
            <w:pPr>
              <w:rPr>
                <w:rFonts w:ascii="Times New Roman" w:hAnsi="Times New Roman" w:cs="Times New Roman"/>
                <w:b/>
                <w:bCs/>
                <w:color w:val="196B24" w:themeColor="accent3"/>
              </w:rPr>
            </w:pPr>
            <w:r w:rsidRPr="006B1B77">
              <w:rPr>
                <w:rFonts w:ascii="Times New Roman" w:hAnsi="Times New Roman" w:cs="Times New Roman"/>
                <w:b/>
                <w:bCs/>
                <w:color w:val="196B24" w:themeColor="accent3"/>
              </w:rPr>
              <w:t>Expected Outcome</w:t>
            </w:r>
          </w:p>
          <w:p w14:paraId="117F5A22" w14:textId="17D9A904" w:rsidR="006B1B77" w:rsidRPr="006B1B77" w:rsidRDefault="006B1B77" w:rsidP="008A7E84">
            <w:pPr>
              <w:rPr>
                <w:rFonts w:ascii="Times New Roman" w:hAnsi="Times New Roman" w:cs="Times New Roman"/>
                <w:b/>
                <w:bCs/>
                <w:color w:val="196B24" w:themeColor="accent3"/>
              </w:rPr>
            </w:pPr>
          </w:p>
        </w:tc>
      </w:tr>
    </w:tbl>
    <w:p w14:paraId="47AEE68E" w14:textId="77777777" w:rsidR="00B0471F" w:rsidRDefault="00B0471F"/>
    <w:p w14:paraId="4DAC4DB4" w14:textId="34639E57" w:rsidR="00A726C2" w:rsidRDefault="00A726C2" w:rsidP="00A726C2">
      <w:pPr>
        <w:pStyle w:val="Heading2"/>
      </w:pPr>
      <w:r>
        <w:t>Inject 8</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6B1B77" w14:paraId="006FE81E" w14:textId="77777777" w:rsidTr="00521921">
        <w:tc>
          <w:tcPr>
            <w:tcW w:w="9314" w:type="dxa"/>
          </w:tcPr>
          <w:p w14:paraId="31F433B1" w14:textId="6AA47C60" w:rsidR="006B1B77" w:rsidRPr="006B1B77" w:rsidRDefault="006B1B77" w:rsidP="008A7E84">
            <w:pPr>
              <w:rPr>
                <w:rFonts w:ascii="Times New Roman" w:hAnsi="Times New Roman" w:cs="Times New Roman"/>
                <w:b/>
                <w:bCs/>
              </w:rPr>
            </w:pPr>
            <w:r>
              <w:rPr>
                <w:rFonts w:ascii="Times New Roman" w:hAnsi="Times New Roman" w:cs="Times New Roman"/>
                <w:b/>
                <w:bCs/>
              </w:rPr>
              <w:t>Inject 8</w:t>
            </w:r>
          </w:p>
        </w:tc>
      </w:tr>
      <w:tr w:rsidR="006B1B77" w14:paraId="0CC5FCB9" w14:textId="77777777" w:rsidTr="00521921">
        <w:tc>
          <w:tcPr>
            <w:tcW w:w="9314" w:type="dxa"/>
          </w:tcPr>
          <w:p w14:paraId="53ED25AD" w14:textId="77777777" w:rsidR="00A726C2" w:rsidRPr="00A726C2" w:rsidRDefault="00A726C2" w:rsidP="00A726C2">
            <w:pPr>
              <w:rPr>
                <w:rFonts w:ascii="Times New Roman" w:hAnsi="Times New Roman" w:cs="Times New Roman"/>
              </w:rPr>
            </w:pPr>
            <w:r w:rsidRPr="00A726C2">
              <w:rPr>
                <w:rFonts w:ascii="Times New Roman" w:hAnsi="Times New Roman" w:cs="Times New Roman"/>
              </w:rPr>
              <w:t>Six weeks into the response, a potential repatriation or relocation plan is discussed. Health teams observe:</w:t>
            </w:r>
          </w:p>
          <w:p w14:paraId="4BCB3A89" w14:textId="77777777" w:rsidR="00A726C2" w:rsidRPr="00A726C2" w:rsidRDefault="00A726C2" w:rsidP="00A726C2">
            <w:pPr>
              <w:numPr>
                <w:ilvl w:val="0"/>
                <w:numId w:val="27"/>
              </w:numPr>
              <w:rPr>
                <w:rFonts w:ascii="Times New Roman" w:hAnsi="Times New Roman" w:cs="Times New Roman"/>
              </w:rPr>
            </w:pPr>
            <w:r w:rsidRPr="00A726C2">
              <w:rPr>
                <w:rFonts w:ascii="Times New Roman" w:hAnsi="Times New Roman" w:cs="Times New Roman"/>
              </w:rPr>
              <w:t>High rates of untreated PTSD and depression among survivors, complicating reintegration.</w:t>
            </w:r>
          </w:p>
          <w:p w14:paraId="4E9167B2" w14:textId="77777777" w:rsidR="00A726C2" w:rsidRPr="00A726C2" w:rsidRDefault="00A726C2" w:rsidP="00A726C2">
            <w:pPr>
              <w:numPr>
                <w:ilvl w:val="0"/>
                <w:numId w:val="27"/>
              </w:numPr>
              <w:rPr>
                <w:rFonts w:ascii="Times New Roman" w:hAnsi="Times New Roman" w:cs="Times New Roman"/>
              </w:rPr>
            </w:pPr>
            <w:r w:rsidRPr="00A726C2">
              <w:rPr>
                <w:rFonts w:ascii="Times New Roman" w:hAnsi="Times New Roman" w:cs="Times New Roman"/>
              </w:rPr>
              <w:t>Several women request long-acting reversible contraception or termination services (where legally/operationally complex).</w:t>
            </w:r>
          </w:p>
          <w:p w14:paraId="3B43EDE8" w14:textId="77777777" w:rsidR="00A726C2" w:rsidRPr="00A726C2" w:rsidRDefault="00A726C2" w:rsidP="00A726C2">
            <w:pPr>
              <w:numPr>
                <w:ilvl w:val="0"/>
                <w:numId w:val="27"/>
              </w:numPr>
              <w:rPr>
                <w:rFonts w:ascii="Times New Roman" w:hAnsi="Times New Roman" w:cs="Times New Roman"/>
              </w:rPr>
            </w:pPr>
            <w:r w:rsidRPr="00A726C2">
              <w:rPr>
                <w:rFonts w:ascii="Times New Roman" w:hAnsi="Times New Roman" w:cs="Times New Roman"/>
              </w:rPr>
              <w:t>Community leaders from certain groups resist “outside interference” in “family matters.”</w:t>
            </w:r>
          </w:p>
          <w:p w14:paraId="380AB9BE" w14:textId="77777777" w:rsidR="00A726C2" w:rsidRPr="00A726C2" w:rsidRDefault="00A726C2" w:rsidP="00A726C2">
            <w:pPr>
              <w:numPr>
                <w:ilvl w:val="0"/>
                <w:numId w:val="27"/>
              </w:numPr>
              <w:rPr>
                <w:rFonts w:ascii="Times New Roman" w:hAnsi="Times New Roman" w:cs="Times New Roman"/>
              </w:rPr>
            </w:pPr>
            <w:r w:rsidRPr="00A726C2">
              <w:rPr>
                <w:rFonts w:ascii="Times New Roman" w:hAnsi="Times New Roman" w:cs="Times New Roman"/>
              </w:rPr>
              <w:t>Funding for specialized GBV programming is short-term; core health budgets are threatened by donor fatigue.</w:t>
            </w:r>
          </w:p>
          <w:p w14:paraId="0E848D69" w14:textId="77777777" w:rsidR="00A726C2" w:rsidRPr="00A726C2" w:rsidRDefault="00A726C2" w:rsidP="00A726C2">
            <w:pPr>
              <w:rPr>
                <w:rFonts w:ascii="Times New Roman" w:hAnsi="Times New Roman" w:cs="Times New Roman"/>
              </w:rPr>
            </w:pPr>
            <w:r w:rsidRPr="00A726C2">
              <w:rPr>
                <w:rFonts w:ascii="Times New Roman" w:hAnsi="Times New Roman" w:cs="Times New Roman"/>
              </w:rPr>
              <w:t>What public health metrics should guide decisions on camp closure or transition? How do you embed GBV response into durable solutions and health system strengthening? What ethical tensions arise between individual survivor needs and community/population-level priorities?</w:t>
            </w:r>
          </w:p>
          <w:p w14:paraId="60288011" w14:textId="23719B2D" w:rsidR="00A458B1" w:rsidRPr="0061114A" w:rsidRDefault="00A458B1" w:rsidP="00A458B1">
            <w:pPr>
              <w:rPr>
                <w:rFonts w:ascii="Times New Roman" w:hAnsi="Times New Roman" w:cs="Times New Roman"/>
              </w:rPr>
            </w:pPr>
          </w:p>
        </w:tc>
      </w:tr>
      <w:tr w:rsidR="006B1B77" w14:paraId="30123B1A" w14:textId="77777777" w:rsidTr="00521921">
        <w:tc>
          <w:tcPr>
            <w:tcW w:w="9314" w:type="dxa"/>
          </w:tcPr>
          <w:p w14:paraId="67326677" w14:textId="77777777" w:rsidR="00A458B1" w:rsidRDefault="00A458B1" w:rsidP="00A726C2">
            <w:pPr>
              <w:rPr>
                <w:rFonts w:ascii="Times New Roman" w:hAnsi="Times New Roman" w:cs="Times New Roman"/>
                <w:i/>
                <w:iCs/>
              </w:rPr>
            </w:pPr>
            <w:r>
              <w:rPr>
                <w:rFonts w:ascii="Times New Roman" w:hAnsi="Times New Roman" w:cs="Times New Roman"/>
                <w:i/>
                <w:iCs/>
              </w:rPr>
              <w:t>Additional Notes/Prompts:</w:t>
            </w:r>
          </w:p>
          <w:p w14:paraId="227CFD68" w14:textId="1F32504E" w:rsidR="00562981" w:rsidRPr="00A458B1" w:rsidRDefault="00562981" w:rsidP="00A726C2">
            <w:pPr>
              <w:rPr>
                <w:rFonts w:ascii="Times New Roman" w:hAnsi="Times New Roman" w:cs="Times New Roman"/>
                <w:i/>
                <w:iCs/>
              </w:rPr>
            </w:pPr>
          </w:p>
        </w:tc>
      </w:tr>
      <w:tr w:rsidR="006B1B77" w14:paraId="20EB8BCB" w14:textId="77777777" w:rsidTr="00521921">
        <w:tc>
          <w:tcPr>
            <w:tcW w:w="9314" w:type="dxa"/>
          </w:tcPr>
          <w:p w14:paraId="46721063" w14:textId="59514A3C" w:rsidR="00A458B1" w:rsidRPr="00A458B1" w:rsidRDefault="00A458B1" w:rsidP="00A726C2">
            <w:pPr>
              <w:rPr>
                <w:rFonts w:ascii="Times New Roman" w:hAnsi="Times New Roman" w:cs="Times New Roman"/>
                <w:b/>
                <w:bCs/>
                <w:color w:val="196B24" w:themeColor="accent3"/>
              </w:rPr>
            </w:pPr>
            <w:r w:rsidRPr="00A458B1">
              <w:rPr>
                <w:rFonts w:ascii="Times New Roman" w:hAnsi="Times New Roman" w:cs="Times New Roman"/>
                <w:b/>
                <w:bCs/>
                <w:color w:val="196B24" w:themeColor="accent3"/>
              </w:rPr>
              <w:t>Expected Outcome:</w:t>
            </w:r>
            <w:r>
              <w:rPr>
                <w:rFonts w:ascii="Times New Roman" w:hAnsi="Times New Roman" w:cs="Times New Roman"/>
                <w:b/>
                <w:bCs/>
                <w:color w:val="196B24" w:themeColor="accent3"/>
              </w:rPr>
              <w:t xml:space="preserve"> </w:t>
            </w:r>
          </w:p>
        </w:tc>
      </w:tr>
    </w:tbl>
    <w:p w14:paraId="5B2DD3FB" w14:textId="310BC7BB" w:rsidR="008A7E84" w:rsidRPr="00B60898" w:rsidRDefault="008A7E84" w:rsidP="00562981">
      <w:pPr>
        <w:rPr>
          <w:rFonts w:ascii="Times New Roman" w:hAnsi="Times New Roman" w:cs="Times New Roman"/>
        </w:rPr>
      </w:pPr>
    </w:p>
    <w:sectPr w:rsidR="008A7E84" w:rsidRPr="00B6089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0FCE" w14:textId="77777777" w:rsidR="00CD5746" w:rsidRDefault="00CD5746" w:rsidP="008A7E84">
      <w:pPr>
        <w:spacing w:after="0" w:line="240" w:lineRule="auto"/>
      </w:pPr>
      <w:r>
        <w:separator/>
      </w:r>
    </w:p>
  </w:endnote>
  <w:endnote w:type="continuationSeparator" w:id="0">
    <w:p w14:paraId="015E63CA" w14:textId="77777777" w:rsidR="00CD5746" w:rsidRDefault="00CD5746" w:rsidP="008A7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FFE0F" w14:textId="77777777" w:rsidR="00CD5746" w:rsidRDefault="00CD5746" w:rsidP="008A7E84">
      <w:pPr>
        <w:spacing w:after="0" w:line="240" w:lineRule="auto"/>
      </w:pPr>
      <w:r>
        <w:separator/>
      </w:r>
    </w:p>
  </w:footnote>
  <w:footnote w:type="continuationSeparator" w:id="0">
    <w:p w14:paraId="29D4E7FE" w14:textId="77777777" w:rsidR="00CD5746" w:rsidRDefault="00CD5746" w:rsidP="008A7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01F2" w14:textId="12A59AEA" w:rsidR="008A7E84" w:rsidRDefault="00C66129" w:rsidP="008A7E84">
    <w:pPr>
      <w:pStyle w:val="Header"/>
      <w:jc w:val="center"/>
      <w:rPr>
        <w:b/>
        <w:bCs/>
        <w:sz w:val="28"/>
        <w:szCs w:val="28"/>
      </w:rPr>
    </w:pPr>
    <w:r>
      <w:rPr>
        <w:b/>
        <w:bCs/>
        <w:sz w:val="28"/>
        <w:szCs w:val="28"/>
      </w:rPr>
      <w:t>Gender Based Violence – Facilitator Guide</w:t>
    </w:r>
  </w:p>
  <w:p w14:paraId="05D11FBF" w14:textId="39743240" w:rsidR="004E618A" w:rsidRPr="008A7E84" w:rsidRDefault="004E618A" w:rsidP="008A7E84">
    <w:pPr>
      <w:pStyle w:val="Header"/>
      <w:jc w:val="center"/>
      <w:rPr>
        <w:b/>
        <w:bCs/>
        <w:sz w:val="28"/>
        <w:szCs w:val="28"/>
      </w:rPr>
    </w:pPr>
    <w:r>
      <w:rPr>
        <w:b/>
        <w:bCs/>
        <w:sz w:val="28"/>
        <w:szCs w:val="28"/>
      </w:rPr>
      <w:t>FOR EXERCISE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3A4"/>
    <w:multiLevelType w:val="multilevel"/>
    <w:tmpl w:val="F8264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7598A"/>
    <w:multiLevelType w:val="multilevel"/>
    <w:tmpl w:val="FBB87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066A1"/>
    <w:multiLevelType w:val="hybridMultilevel"/>
    <w:tmpl w:val="D1C8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C13DE"/>
    <w:multiLevelType w:val="hybridMultilevel"/>
    <w:tmpl w:val="B70E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2119D"/>
    <w:multiLevelType w:val="multilevel"/>
    <w:tmpl w:val="F29A8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207F3"/>
    <w:multiLevelType w:val="hybridMultilevel"/>
    <w:tmpl w:val="4286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F5EB2"/>
    <w:multiLevelType w:val="multilevel"/>
    <w:tmpl w:val="32846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256ED"/>
    <w:multiLevelType w:val="hybridMultilevel"/>
    <w:tmpl w:val="17B8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73D7D"/>
    <w:multiLevelType w:val="hybridMultilevel"/>
    <w:tmpl w:val="5BFA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111F9"/>
    <w:multiLevelType w:val="hybridMultilevel"/>
    <w:tmpl w:val="39CA506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445ECA"/>
    <w:multiLevelType w:val="multilevel"/>
    <w:tmpl w:val="75862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702C0"/>
    <w:multiLevelType w:val="hybridMultilevel"/>
    <w:tmpl w:val="418E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637A2"/>
    <w:multiLevelType w:val="multilevel"/>
    <w:tmpl w:val="E5322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841E03"/>
    <w:multiLevelType w:val="multilevel"/>
    <w:tmpl w:val="FBB87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BF6DB3"/>
    <w:multiLevelType w:val="multilevel"/>
    <w:tmpl w:val="FBB87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B408C"/>
    <w:multiLevelType w:val="multilevel"/>
    <w:tmpl w:val="DB98F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142F73"/>
    <w:multiLevelType w:val="multilevel"/>
    <w:tmpl w:val="14DC97C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F5631E"/>
    <w:multiLevelType w:val="multilevel"/>
    <w:tmpl w:val="85E8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140F6A"/>
    <w:multiLevelType w:val="hybridMultilevel"/>
    <w:tmpl w:val="09F2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A1A52"/>
    <w:multiLevelType w:val="multilevel"/>
    <w:tmpl w:val="F2C8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504944"/>
    <w:multiLevelType w:val="multilevel"/>
    <w:tmpl w:val="FBB87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6E1B38"/>
    <w:multiLevelType w:val="multilevel"/>
    <w:tmpl w:val="C736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316F76"/>
    <w:multiLevelType w:val="hybridMultilevel"/>
    <w:tmpl w:val="8A1C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505D15"/>
    <w:multiLevelType w:val="hybridMultilevel"/>
    <w:tmpl w:val="840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8C1C3D"/>
    <w:multiLevelType w:val="hybridMultilevel"/>
    <w:tmpl w:val="3552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EB1FAA"/>
    <w:multiLevelType w:val="multilevel"/>
    <w:tmpl w:val="78165B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E1256F8"/>
    <w:multiLevelType w:val="multilevel"/>
    <w:tmpl w:val="446E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269901">
    <w:abstractNumId w:val="13"/>
  </w:num>
  <w:num w:numId="2" w16cid:durableId="2030914801">
    <w:abstractNumId w:val="25"/>
  </w:num>
  <w:num w:numId="3" w16cid:durableId="1101530422">
    <w:abstractNumId w:val="9"/>
  </w:num>
  <w:num w:numId="4" w16cid:durableId="336469457">
    <w:abstractNumId w:val="16"/>
  </w:num>
  <w:num w:numId="5" w16cid:durableId="226963608">
    <w:abstractNumId w:val="0"/>
  </w:num>
  <w:num w:numId="6" w16cid:durableId="1494685737">
    <w:abstractNumId w:val="21"/>
  </w:num>
  <w:num w:numId="7" w16cid:durableId="962273417">
    <w:abstractNumId w:val="20"/>
  </w:num>
  <w:num w:numId="8" w16cid:durableId="1402633861">
    <w:abstractNumId w:val="1"/>
  </w:num>
  <w:num w:numId="9" w16cid:durableId="1530029271">
    <w:abstractNumId w:val="14"/>
  </w:num>
  <w:num w:numId="10" w16cid:durableId="1224635864">
    <w:abstractNumId w:val="8"/>
  </w:num>
  <w:num w:numId="11" w16cid:durableId="1676960856">
    <w:abstractNumId w:val="18"/>
  </w:num>
  <w:num w:numId="12" w16cid:durableId="1001422629">
    <w:abstractNumId w:val="15"/>
  </w:num>
  <w:num w:numId="13" w16cid:durableId="1036462302">
    <w:abstractNumId w:val="2"/>
  </w:num>
  <w:num w:numId="14" w16cid:durableId="626467772">
    <w:abstractNumId w:val="7"/>
  </w:num>
  <w:num w:numId="15" w16cid:durableId="2003964464">
    <w:abstractNumId w:val="22"/>
  </w:num>
  <w:num w:numId="16" w16cid:durableId="1194997263">
    <w:abstractNumId w:val="5"/>
  </w:num>
  <w:num w:numId="17" w16cid:durableId="400687392">
    <w:abstractNumId w:val="26"/>
  </w:num>
  <w:num w:numId="18" w16cid:durableId="735780222">
    <w:abstractNumId w:val="17"/>
  </w:num>
  <w:num w:numId="19" w16cid:durableId="758063961">
    <w:abstractNumId w:val="11"/>
  </w:num>
  <w:num w:numId="20" w16cid:durableId="704720331">
    <w:abstractNumId w:val="24"/>
  </w:num>
  <w:num w:numId="21" w16cid:durableId="2064209449">
    <w:abstractNumId w:val="3"/>
  </w:num>
  <w:num w:numId="22" w16cid:durableId="1060321042">
    <w:abstractNumId w:val="23"/>
  </w:num>
  <w:num w:numId="23" w16cid:durableId="1797214886">
    <w:abstractNumId w:val="12"/>
    <w:lvlOverride w:ilvl="0"/>
    <w:lvlOverride w:ilvl="1"/>
    <w:lvlOverride w:ilvl="2"/>
    <w:lvlOverride w:ilvl="3"/>
    <w:lvlOverride w:ilvl="4"/>
    <w:lvlOverride w:ilvl="5"/>
    <w:lvlOverride w:ilvl="6"/>
    <w:lvlOverride w:ilvl="7"/>
    <w:lvlOverride w:ilvl="8"/>
  </w:num>
  <w:num w:numId="24" w16cid:durableId="1146164115">
    <w:abstractNumId w:val="10"/>
    <w:lvlOverride w:ilvl="0"/>
    <w:lvlOverride w:ilvl="1"/>
    <w:lvlOverride w:ilvl="2"/>
    <w:lvlOverride w:ilvl="3"/>
    <w:lvlOverride w:ilvl="4"/>
    <w:lvlOverride w:ilvl="5"/>
    <w:lvlOverride w:ilvl="6"/>
    <w:lvlOverride w:ilvl="7"/>
    <w:lvlOverride w:ilvl="8"/>
  </w:num>
  <w:num w:numId="25" w16cid:durableId="23793520">
    <w:abstractNumId w:val="19"/>
    <w:lvlOverride w:ilvl="0"/>
    <w:lvlOverride w:ilvl="1"/>
    <w:lvlOverride w:ilvl="2"/>
    <w:lvlOverride w:ilvl="3"/>
    <w:lvlOverride w:ilvl="4"/>
    <w:lvlOverride w:ilvl="5"/>
    <w:lvlOverride w:ilvl="6"/>
    <w:lvlOverride w:ilvl="7"/>
    <w:lvlOverride w:ilvl="8"/>
  </w:num>
  <w:num w:numId="26" w16cid:durableId="1682734939">
    <w:abstractNumId w:val="4"/>
    <w:lvlOverride w:ilvl="0"/>
    <w:lvlOverride w:ilvl="1"/>
    <w:lvlOverride w:ilvl="2"/>
    <w:lvlOverride w:ilvl="3"/>
    <w:lvlOverride w:ilvl="4"/>
    <w:lvlOverride w:ilvl="5"/>
    <w:lvlOverride w:ilvl="6"/>
    <w:lvlOverride w:ilvl="7"/>
    <w:lvlOverride w:ilvl="8"/>
  </w:num>
  <w:num w:numId="27" w16cid:durableId="28011196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84"/>
    <w:rsid w:val="000026C3"/>
    <w:rsid w:val="00025AB3"/>
    <w:rsid w:val="000A6F0C"/>
    <w:rsid w:val="00237C50"/>
    <w:rsid w:val="00372C07"/>
    <w:rsid w:val="004A2F50"/>
    <w:rsid w:val="004E618A"/>
    <w:rsid w:val="00521921"/>
    <w:rsid w:val="00562981"/>
    <w:rsid w:val="005F5835"/>
    <w:rsid w:val="00607EBB"/>
    <w:rsid w:val="0061114A"/>
    <w:rsid w:val="00651D6C"/>
    <w:rsid w:val="00676E2D"/>
    <w:rsid w:val="006B1B77"/>
    <w:rsid w:val="00746520"/>
    <w:rsid w:val="007C1DBB"/>
    <w:rsid w:val="008A7E84"/>
    <w:rsid w:val="008E4677"/>
    <w:rsid w:val="009E4FF2"/>
    <w:rsid w:val="00A42BD1"/>
    <w:rsid w:val="00A458B1"/>
    <w:rsid w:val="00A726C2"/>
    <w:rsid w:val="00A8155C"/>
    <w:rsid w:val="00A926A0"/>
    <w:rsid w:val="00AF601D"/>
    <w:rsid w:val="00B0471F"/>
    <w:rsid w:val="00B23EDD"/>
    <w:rsid w:val="00B4734C"/>
    <w:rsid w:val="00B60898"/>
    <w:rsid w:val="00C079C7"/>
    <w:rsid w:val="00C66129"/>
    <w:rsid w:val="00C91E1C"/>
    <w:rsid w:val="00CD5746"/>
    <w:rsid w:val="00EE40D8"/>
    <w:rsid w:val="00F12066"/>
    <w:rsid w:val="00F5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71E2"/>
  <w15:chartTrackingRefBased/>
  <w15:docId w15:val="{265E1362-1EFB-4B4A-9FCF-F63F95EA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7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E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E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E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E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7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E84"/>
    <w:rPr>
      <w:rFonts w:eastAsiaTheme="majorEastAsia" w:cstheme="majorBidi"/>
      <w:color w:val="272727" w:themeColor="text1" w:themeTint="D8"/>
    </w:rPr>
  </w:style>
  <w:style w:type="paragraph" w:styleId="Title">
    <w:name w:val="Title"/>
    <w:basedOn w:val="Normal"/>
    <w:next w:val="Normal"/>
    <w:link w:val="TitleChar"/>
    <w:uiPriority w:val="10"/>
    <w:qFormat/>
    <w:rsid w:val="008A7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E84"/>
    <w:pPr>
      <w:spacing w:before="160"/>
      <w:jc w:val="center"/>
    </w:pPr>
    <w:rPr>
      <w:i/>
      <w:iCs/>
      <w:color w:val="404040" w:themeColor="text1" w:themeTint="BF"/>
    </w:rPr>
  </w:style>
  <w:style w:type="character" w:customStyle="1" w:styleId="QuoteChar">
    <w:name w:val="Quote Char"/>
    <w:basedOn w:val="DefaultParagraphFont"/>
    <w:link w:val="Quote"/>
    <w:uiPriority w:val="29"/>
    <w:rsid w:val="008A7E84"/>
    <w:rPr>
      <w:i/>
      <w:iCs/>
      <w:color w:val="404040" w:themeColor="text1" w:themeTint="BF"/>
    </w:rPr>
  </w:style>
  <w:style w:type="paragraph" w:styleId="ListParagraph">
    <w:name w:val="List Paragraph"/>
    <w:basedOn w:val="Normal"/>
    <w:uiPriority w:val="34"/>
    <w:qFormat/>
    <w:rsid w:val="008A7E84"/>
    <w:pPr>
      <w:ind w:left="720"/>
      <w:contextualSpacing/>
    </w:pPr>
  </w:style>
  <w:style w:type="character" w:styleId="IntenseEmphasis">
    <w:name w:val="Intense Emphasis"/>
    <w:basedOn w:val="DefaultParagraphFont"/>
    <w:uiPriority w:val="21"/>
    <w:qFormat/>
    <w:rsid w:val="008A7E84"/>
    <w:rPr>
      <w:i/>
      <w:iCs/>
      <w:color w:val="0F4761" w:themeColor="accent1" w:themeShade="BF"/>
    </w:rPr>
  </w:style>
  <w:style w:type="paragraph" w:styleId="IntenseQuote">
    <w:name w:val="Intense Quote"/>
    <w:basedOn w:val="Normal"/>
    <w:next w:val="Normal"/>
    <w:link w:val="IntenseQuoteChar"/>
    <w:uiPriority w:val="30"/>
    <w:qFormat/>
    <w:rsid w:val="008A7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E84"/>
    <w:rPr>
      <w:i/>
      <w:iCs/>
      <w:color w:val="0F4761" w:themeColor="accent1" w:themeShade="BF"/>
    </w:rPr>
  </w:style>
  <w:style w:type="character" w:styleId="IntenseReference">
    <w:name w:val="Intense Reference"/>
    <w:basedOn w:val="DefaultParagraphFont"/>
    <w:uiPriority w:val="32"/>
    <w:qFormat/>
    <w:rsid w:val="008A7E84"/>
    <w:rPr>
      <w:b/>
      <w:bCs/>
      <w:smallCaps/>
      <w:color w:val="0F4761" w:themeColor="accent1" w:themeShade="BF"/>
      <w:spacing w:val="5"/>
    </w:rPr>
  </w:style>
  <w:style w:type="paragraph" w:styleId="Header">
    <w:name w:val="header"/>
    <w:basedOn w:val="Normal"/>
    <w:link w:val="HeaderChar"/>
    <w:uiPriority w:val="99"/>
    <w:unhideWhenUsed/>
    <w:rsid w:val="008A7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E84"/>
  </w:style>
  <w:style w:type="paragraph" w:styleId="Footer">
    <w:name w:val="footer"/>
    <w:basedOn w:val="Normal"/>
    <w:link w:val="FooterChar"/>
    <w:uiPriority w:val="99"/>
    <w:unhideWhenUsed/>
    <w:rsid w:val="008A7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E84"/>
  </w:style>
  <w:style w:type="table" w:styleId="TableGrid">
    <w:name w:val="Table Grid"/>
    <w:basedOn w:val="TableNormal"/>
    <w:uiPriority w:val="39"/>
    <w:rsid w:val="00A92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155C"/>
    <w:rPr>
      <w:color w:val="467886" w:themeColor="hyperlink"/>
      <w:u w:val="single"/>
    </w:rPr>
  </w:style>
  <w:style w:type="character" w:styleId="UnresolvedMention">
    <w:name w:val="Unresolved Mention"/>
    <w:basedOn w:val="DefaultParagraphFont"/>
    <w:uiPriority w:val="99"/>
    <w:semiHidden/>
    <w:unhideWhenUsed/>
    <w:rsid w:val="00A8155C"/>
    <w:rPr>
      <w:color w:val="605E5C"/>
      <w:shd w:val="clear" w:color="auto" w:fill="E1DFDD"/>
    </w:rPr>
  </w:style>
  <w:style w:type="paragraph" w:styleId="Revision">
    <w:name w:val="Revision"/>
    <w:hidden/>
    <w:uiPriority w:val="99"/>
    <w:semiHidden/>
    <w:rsid w:val="00C66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c.unfpa.org/en/news/unfpa-statement-sexual-violence-perpetrated-against-women-and-girls-eastern-democratic" TargetMode="External"/><Relationship Id="rId3" Type="http://schemas.openxmlformats.org/officeDocument/2006/relationships/settings" Target="settings.xml"/><Relationship Id="rId7" Type="http://schemas.openxmlformats.org/officeDocument/2006/relationships/hyperlink" Target="https://reliefweb.int/report/democratic-republic-congo/democratic-republic-congo-population-movement-operation-update-6-mdrcd0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liefweb.int/report/democratic-republic-congo/unfpa-situation-report-crisis-eastern-democratic-republic-congo-covering-period-1-30-june-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dc:description/>
  <cp:lastModifiedBy>John Clements</cp:lastModifiedBy>
  <cp:revision>3</cp:revision>
  <dcterms:created xsi:type="dcterms:W3CDTF">2026-05-15T15:52:00Z</dcterms:created>
  <dcterms:modified xsi:type="dcterms:W3CDTF">2026-05-15T16:24:00Z</dcterms:modified>
</cp:coreProperties>
</file>